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080"/>
      </w:tblGrid>
      <w:tr w:rsidR="008250ED" w:rsidRPr="004274DD">
        <w:trPr>
          <w:trHeight w:hRule="exact" w:val="1412"/>
        </w:trPr>
        <w:tc>
          <w:tcPr>
            <w:tcW w:w="1560" w:type="dxa"/>
          </w:tcPr>
          <w:p w:rsidR="008250ED" w:rsidRPr="004274DD" w:rsidRDefault="009F1507">
            <w:pPr>
              <w:spacing w:after="0"/>
              <w:ind w:right="43"/>
              <w:jc w:val="left"/>
              <w:rPr>
                <w:rFonts w:ascii="Roman PS" w:hAnsi="Roman PS"/>
                <w:color w:val="000099"/>
              </w:rPr>
            </w:pPr>
            <w:r>
              <w:rPr>
                <w:rFonts w:ascii="Roman PS" w:hAnsi="Roman PS"/>
                <w:noProof/>
                <w:color w:val="000099"/>
                <w:sz w:val="20"/>
              </w:rPr>
              <w:drawing>
                <wp:inline distT="0" distB="0" distL="0" distR="0">
                  <wp:extent cx="971550" cy="704850"/>
                  <wp:effectExtent l="19050" t="19050" r="19050" b="190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-1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gradFill flip="none" rotWithShape="1">
                              <a:gsLst>
                                <a:gs pos="0">
                                  <a:schemeClr val="tx2"/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8250ED" w:rsidRPr="004274DD" w:rsidRDefault="008250ED">
            <w:pPr>
              <w:pStyle w:val="Logo"/>
              <w:tabs>
                <w:tab w:val="left" w:pos="3402"/>
              </w:tabs>
              <w:ind w:left="142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UNIONE EUROPEA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Pubblicazione del Supplemento alla Gazzetta Ufficiale delle Comunità Europee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2, rue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Mercier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,  L-2985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Luxembourg</w:t>
            </w:r>
            <w:proofErr w:type="spellEnd"/>
          </w:p>
          <w:p w:rsidR="008250ED" w:rsidRPr="004274DD" w:rsidRDefault="008250ED">
            <w:pPr>
              <w:pStyle w:val="ZU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Telefax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44 619,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44 623,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42 670 </w:t>
            </w:r>
          </w:p>
          <w:p w:rsidR="008250ED" w:rsidRPr="004274DD" w:rsidRDefault="008250ED">
            <w:pPr>
              <w:pStyle w:val="ZD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E-mail: mp-ojs@opoce.cec.eu.int </w:t>
            </w:r>
            <w:r w:rsidRPr="004274DD">
              <w:rPr>
                <w:rFonts w:ascii="Times New Roman" w:hAnsi="Times New Roman"/>
                <w:color w:val="000099"/>
                <w:sz w:val="20"/>
              </w:rPr>
              <w:tab/>
            </w:r>
            <w:proofErr w:type="spellStart"/>
            <w:r w:rsidRPr="004274DD">
              <w:rPr>
                <w:rFonts w:ascii="Times New Roman" w:hAnsi="Times New Roman"/>
                <w:color w:val="000099"/>
                <w:sz w:val="20"/>
              </w:rPr>
              <w:t>Indirizzo</w:t>
            </w:r>
            <w:proofErr w:type="spellEnd"/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 Internet: http://simap.eu.int</w:t>
            </w:r>
          </w:p>
        </w:tc>
      </w:tr>
    </w:tbl>
    <w:p w:rsidR="008250ED" w:rsidRPr="004274DD" w:rsidRDefault="008250ED">
      <w:pPr>
        <w:spacing w:before="120"/>
        <w:ind w:left="4536" w:right="227"/>
        <w:jc w:val="center"/>
        <w:rPr>
          <w:b/>
          <w:color w:val="000099"/>
        </w:rPr>
      </w:pPr>
      <w:r w:rsidRPr="004274DD">
        <w:rPr>
          <w:b/>
          <w:color w:val="000099"/>
        </w:rPr>
        <w:t xml:space="preserve">BANDO </w:t>
      </w:r>
      <w:proofErr w:type="spellStart"/>
      <w:r w:rsidRPr="004274DD">
        <w:rPr>
          <w:b/>
          <w:color w:val="000099"/>
        </w:rPr>
        <w:t>DI</w:t>
      </w:r>
      <w:proofErr w:type="spellEnd"/>
      <w:r w:rsidRPr="004274DD">
        <w:rPr>
          <w:b/>
          <w:color w:val="000099"/>
        </w:rPr>
        <w:t xml:space="preserve"> GARA D’APPALTO</w:t>
      </w:r>
    </w:p>
    <w:tbl>
      <w:tblPr>
        <w:tblW w:w="0" w:type="auto"/>
        <w:tblLayout w:type="fixed"/>
        <w:tblLook w:val="0000"/>
      </w:tblPr>
      <w:tblGrid>
        <w:gridCol w:w="4644"/>
        <w:gridCol w:w="4820"/>
      </w:tblGrid>
      <w:tr w:rsidR="008250ED" w:rsidRPr="004274DD">
        <w:tc>
          <w:tcPr>
            <w:tcW w:w="4644" w:type="dxa"/>
          </w:tcPr>
          <w:p w:rsidR="008250ED" w:rsidRPr="004274DD" w:rsidRDefault="008250ED">
            <w:pPr>
              <w:tabs>
                <w:tab w:val="left" w:pos="1276"/>
              </w:tabs>
              <w:spacing w:before="120" w:after="120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Lavori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120"/>
              <w:jc w:val="left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Forniture</w:t>
            </w:r>
            <w:r w:rsidR="004274DD" w:rsidRPr="004274DD">
              <w:rPr>
                <w:color w:val="000099"/>
                <w:sz w:val="20"/>
              </w:rPr>
              <w:t xml:space="preserve">          </w:t>
            </w:r>
            <w:r w:rsidR="004274DD" w:rsidRPr="004274DD">
              <w:rPr>
                <w:b/>
                <w:color w:val="000099"/>
                <w:sz w:val="20"/>
              </w:rPr>
              <w:t>X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 xml:space="preserve">Servizi 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ED" w:rsidRPr="004274DD" w:rsidRDefault="008250ED">
            <w:pPr>
              <w:tabs>
                <w:tab w:val="left" w:pos="0"/>
              </w:tabs>
              <w:spacing w:before="120" w:after="120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Riservato all’Ufficio delle pubblicazioni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Data di ricevimento dell’avviso ___________________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>N. di identificazione ____________________________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tabs>
          <w:tab w:val="left" w:pos="0"/>
          <w:tab w:val="left" w:pos="7655"/>
          <w:tab w:val="left" w:pos="8080"/>
          <w:tab w:val="left" w:pos="8647"/>
        </w:tabs>
        <w:spacing w:before="120" w:after="0"/>
        <w:jc w:val="left"/>
        <w:rPr>
          <w:color w:val="000099"/>
          <w:sz w:val="20"/>
        </w:rPr>
      </w:pPr>
      <w:r w:rsidRPr="00B34393">
        <w:rPr>
          <w:color w:val="000099"/>
          <w:sz w:val="20"/>
        </w:rPr>
        <w:t>L’appalto rientra nel campo di applicazione dell’accordo sugli appalti pubblici (AAP) ?      NO   ٱ</w:t>
      </w:r>
      <w:r w:rsidRPr="00B34393">
        <w:rPr>
          <w:color w:val="000099"/>
        </w:rPr>
        <w:t xml:space="preserve">      </w:t>
      </w:r>
      <w:r w:rsidRPr="00B34393">
        <w:rPr>
          <w:color w:val="000099"/>
          <w:sz w:val="20"/>
        </w:rPr>
        <w:t>SÌ   ٱ</w:t>
      </w:r>
    </w:p>
    <w:p w:rsidR="008250ED" w:rsidRPr="004274DD" w:rsidRDefault="008250ED">
      <w:pPr>
        <w:tabs>
          <w:tab w:val="left" w:pos="0"/>
        </w:tabs>
        <w:spacing w:after="0"/>
        <w:jc w:val="left"/>
        <w:rPr>
          <w:color w:val="000099"/>
          <w:sz w:val="20"/>
        </w:rPr>
      </w:pPr>
    </w:p>
    <w:p w:rsidR="008250ED" w:rsidRPr="004274DD" w:rsidRDefault="008250ED">
      <w:pPr>
        <w:pStyle w:val="Rub1"/>
        <w:tabs>
          <w:tab w:val="left" w:pos="0"/>
        </w:tabs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I:  AMMINISTRAZIONE AGGIUDICATRICE</w:t>
      </w:r>
    </w:p>
    <w:p w:rsidR="008250ED" w:rsidRPr="00B34393" w:rsidRDefault="008250ED">
      <w:pPr>
        <w:pStyle w:val="Rub2"/>
        <w:tabs>
          <w:tab w:val="left" w:pos="0"/>
        </w:tabs>
        <w:spacing w:after="120"/>
        <w:rPr>
          <w:color w:val="000099"/>
        </w:rPr>
      </w:pPr>
      <w:r w:rsidRPr="00B34393">
        <w:rPr>
          <w:color w:val="000099"/>
        </w:rPr>
        <w:t>I.1) Denominazione e indirizzo ufficiale dell’amministrazione aggiudicatrice</w:t>
      </w:r>
    </w:p>
    <w:p w:rsidR="008250ED" w:rsidRPr="004274DD" w:rsidRDefault="008250ED">
      <w:pPr>
        <w:pStyle w:val="Pidipagina"/>
        <w:ind w:firstLine="567"/>
        <w:jc w:val="right"/>
        <w:rPr>
          <w:color w:val="000099"/>
        </w:rPr>
      </w:pPr>
      <w:r w:rsidRPr="004274DD">
        <w:rPr>
          <w:rFonts w:ascii="Times New Roman" w:hAnsi="Times New Roman"/>
          <w:i/>
          <w:color w:val="000099"/>
          <w:sz w:val="18"/>
          <w:lang w:val="fr-B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ASL NAPOLI 3 SUD</w:t>
            </w:r>
          </w:p>
          <w:p w:rsidR="008250E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Via Marconi, 66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80059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Torre del Greco (NA)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Italia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081/317.31.00 – 081/317.31.24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081/317.30.99 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>
              <w:rPr>
                <w:b/>
                <w:color w:val="000099"/>
                <w:sz w:val="20"/>
              </w:rPr>
              <w:t>s</w:t>
            </w:r>
            <w:r w:rsidRPr="004274DD">
              <w:rPr>
                <w:b/>
                <w:color w:val="000099"/>
                <w:sz w:val="20"/>
              </w:rPr>
              <w:t>abs@aslnapoli3sud.it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I.2) Indirizzo presso il quale  è possibile ottenere ulteriori informazioni: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1985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C</w:t>
      </w:r>
      <w:r w:rsidRPr="004274DD">
        <w:rPr>
          <w:smallCaps w:val="0"/>
          <w:color w:val="000099"/>
        </w:rPr>
        <w:t xml:space="preserve">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tabs>
          <w:tab w:val="left" w:pos="0"/>
          <w:tab w:val="left" w:pos="426"/>
        </w:tabs>
        <w:spacing w:after="0"/>
        <w:ind w:left="426" w:right="-596" w:hanging="426"/>
        <w:jc w:val="left"/>
        <w:rPr>
          <w:color w:val="000099"/>
          <w:sz w:val="16"/>
        </w:rPr>
      </w:pPr>
    </w:p>
    <w:p w:rsidR="008250ED" w:rsidRPr="00B34393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I.3) Indirizzo presso il quale è possibile ottenere la documentazione:</w:t>
      </w:r>
      <w:r w:rsidRPr="00B34393">
        <w:rPr>
          <w:color w:val="000099"/>
        </w:rPr>
        <w:tab/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0"/>
          <w:tab w:val="left" w:pos="426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I.4) Indirizzo al quale inviare le offerte/le domande di partecipazione: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left="426" w:hanging="426"/>
        <w:rPr>
          <w:i/>
          <w:smallCaps w:val="0"/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I.5) Tipo di amministrazione aggiudicatrice *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 w:hanging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ab/>
        <w:t xml:space="preserve"> Livello centrale 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Istituzioni Europee</w:t>
      </w:r>
      <w:r w:rsidRPr="004274DD">
        <w:rPr>
          <w:b w:val="0"/>
          <w:i w:val="0"/>
          <w:color w:val="000099"/>
        </w:rPr>
        <w:tab/>
        <w:t>ٱ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 xml:space="preserve"> Livello regionale/locale</w:t>
      </w:r>
      <w:r w:rsidRPr="004274DD">
        <w:rPr>
          <w:b w:val="0"/>
          <w:i w:val="0"/>
          <w:color w:val="000099"/>
        </w:rPr>
        <w:tab/>
      </w:r>
      <w:r w:rsidR="004274DD" w:rsidRPr="00B34393">
        <w:rPr>
          <w:i w:val="0"/>
          <w:color w:val="000099"/>
          <w:sz w:val="22"/>
          <w:szCs w:val="22"/>
        </w:rPr>
        <w:t>X</w:t>
      </w:r>
      <w:r w:rsidRPr="004274DD">
        <w:rPr>
          <w:b w:val="0"/>
          <w:i w:val="0"/>
          <w:color w:val="000099"/>
        </w:rPr>
        <w:tab/>
        <w:t>Organismo di diritto pubblico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Altro</w:t>
      </w:r>
      <w:r w:rsidRPr="004274DD">
        <w:rPr>
          <w:b w:val="0"/>
          <w:i w:val="0"/>
          <w:color w:val="000099"/>
        </w:rPr>
        <w:tab/>
        <w:t>ٱ</w:t>
      </w:r>
    </w:p>
    <w:p w:rsidR="004274DD" w:rsidRDefault="004274DD" w:rsidP="004274DD">
      <w:pPr>
        <w:pStyle w:val="Rub1"/>
        <w:jc w:val="left"/>
        <w:rPr>
          <w:color w:val="000099"/>
          <w:sz w:val="22"/>
        </w:rPr>
      </w:pPr>
    </w:p>
    <w:p w:rsidR="008250ED" w:rsidRPr="004274DD" w:rsidRDefault="008250ED">
      <w:pPr>
        <w:pStyle w:val="Rub1"/>
        <w:spacing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II: OGGETTO DELL’APPALTO</w:t>
      </w:r>
    </w:p>
    <w:p w:rsidR="008250ED" w:rsidRPr="00B34393" w:rsidRDefault="008250ED">
      <w:pPr>
        <w:pStyle w:val="Rub2"/>
        <w:rPr>
          <w:color w:val="000099"/>
        </w:rPr>
      </w:pPr>
      <w:r w:rsidRPr="00B34393">
        <w:rPr>
          <w:color w:val="000099"/>
        </w:rPr>
        <w:t>II.1) Descrizione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 xml:space="preserve">II.1.1) Tipo di appalto di lavori </w:t>
      </w:r>
      <w:r w:rsidRPr="00B34393">
        <w:rPr>
          <w:b w:val="0"/>
          <w:color w:val="000099"/>
        </w:rPr>
        <w:t xml:space="preserve">(nel caso di appalto di lavori)  </w:t>
      </w:r>
    </w:p>
    <w:p w:rsidR="008250ED" w:rsidRPr="004274DD" w:rsidRDefault="008250ED">
      <w:pPr>
        <w:tabs>
          <w:tab w:val="left" w:pos="2268"/>
          <w:tab w:val="left" w:pos="5670"/>
        </w:tabs>
        <w:spacing w:after="0"/>
        <w:ind w:left="3828" w:hanging="3402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Esecuzione    ٱ</w:t>
      </w:r>
      <w:r w:rsidRPr="004274DD">
        <w:rPr>
          <w:color w:val="000099"/>
          <w:sz w:val="20"/>
        </w:rPr>
        <w:tab/>
        <w:t>Progettazione ed esecuzione    ٱ</w:t>
      </w:r>
      <w:r w:rsidRPr="004274DD">
        <w:rPr>
          <w:color w:val="000099"/>
          <w:sz w:val="20"/>
        </w:rPr>
        <w:tab/>
        <w:t>Esecuzione, con qualsiasi mezzo, di    ٱ</w:t>
      </w:r>
    </w:p>
    <w:p w:rsidR="008250ED" w:rsidRPr="004274DD" w:rsidRDefault="008250ED">
      <w:pPr>
        <w:tabs>
          <w:tab w:val="left" w:pos="5670"/>
        </w:tabs>
        <w:spacing w:after="0"/>
        <w:ind w:left="5670" w:right="510" w:hanging="567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un’opera conforme ai requisiti specificati  dall’amministrazione aggiudicatrice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lastRenderedPageBreak/>
        <w:t>II.1.2) Tipo di appalto di forniture</w:t>
      </w:r>
      <w:r w:rsidRPr="00B34393">
        <w:rPr>
          <w:b w:val="0"/>
          <w:color w:val="000099"/>
        </w:rPr>
        <w:t xml:space="preserve"> (nel  caso di appalto di forniture)  </w:t>
      </w:r>
    </w:p>
    <w:p w:rsidR="008250ED" w:rsidRPr="004274DD" w:rsidRDefault="008250ED">
      <w:pPr>
        <w:tabs>
          <w:tab w:val="left" w:pos="2127"/>
          <w:tab w:val="left" w:pos="3969"/>
          <w:tab w:val="left" w:pos="5670"/>
          <w:tab w:val="left" w:pos="8222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Acquisto   </w:t>
      </w:r>
      <w:r w:rsidR="00B34393" w:rsidRPr="00B34393">
        <w:rPr>
          <w:b/>
          <w:color w:val="000099"/>
          <w:sz w:val="22"/>
          <w:szCs w:val="22"/>
        </w:rPr>
        <w:t>X</w:t>
      </w:r>
      <w:r w:rsidRPr="004274DD">
        <w:rPr>
          <w:color w:val="000099"/>
          <w:sz w:val="20"/>
        </w:rPr>
        <w:tab/>
        <w:t>Locazione    ٱ</w:t>
      </w:r>
      <w:r w:rsidRPr="004274DD">
        <w:rPr>
          <w:color w:val="000099"/>
          <w:sz w:val="20"/>
        </w:rPr>
        <w:tab/>
        <w:t>Leasing    ٱ</w:t>
      </w:r>
      <w:r w:rsidRPr="004274DD">
        <w:rPr>
          <w:color w:val="000099"/>
          <w:sz w:val="20"/>
        </w:rPr>
        <w:tab/>
        <w:t>Acquisto a riscatto    ٱ</w:t>
      </w:r>
      <w:r w:rsidRPr="004274DD">
        <w:rPr>
          <w:color w:val="000099"/>
          <w:sz w:val="20"/>
        </w:rPr>
        <w:tab/>
        <w:t>Misto    ٱ</w:t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II.1.3) Tipo di appalto di servizi</w:t>
      </w:r>
      <w:r w:rsidRPr="00B34393">
        <w:rPr>
          <w:b w:val="0"/>
          <w:color w:val="000099"/>
        </w:rPr>
        <w:t xml:space="preserve"> (nel caso di appalto di servizi)  </w:t>
      </w:r>
    </w:p>
    <w:p w:rsidR="008250ED" w:rsidRPr="004274DD" w:rsidRDefault="008250ED">
      <w:pPr>
        <w:pStyle w:val="Rub3"/>
        <w:jc w:val="left"/>
        <w:rPr>
          <w:b w:val="0"/>
          <w:i w:val="0"/>
          <w:color w:val="000099"/>
          <w:sz w:val="36"/>
        </w:rPr>
      </w:pPr>
      <w:r w:rsidRPr="004274DD">
        <w:rPr>
          <w:b w:val="0"/>
          <w:i w:val="0"/>
          <w:color w:val="000099"/>
        </w:rPr>
        <w:tab/>
        <w:t xml:space="preserve">Categoria del servizio  </w:t>
      </w:r>
      <w:r w:rsidRPr="004274DD">
        <w:rPr>
          <w:color w:val="000099"/>
        </w:rPr>
        <w:tab/>
      </w:r>
      <w:r w:rsidRPr="004274DD">
        <w:rPr>
          <w:b w:val="0"/>
          <w:i w:val="0"/>
          <w:color w:val="000099"/>
        </w:rPr>
        <w:t xml:space="preserve"> </w:t>
      </w:r>
      <w:r w:rsidRPr="004274DD">
        <w:rPr>
          <w:b w:val="0"/>
          <w:noProof/>
          <w:color w:val="000099"/>
          <w:sz w:val="44"/>
        </w:rPr>
        <w:sym w:font="MS LineDraw" w:char="F07F"/>
      </w:r>
      <w:r w:rsidRPr="004274DD">
        <w:rPr>
          <w:b w:val="0"/>
          <w:noProof/>
          <w:color w:val="000099"/>
          <w:sz w:val="44"/>
        </w:rPr>
        <w:sym w:font="MS LineDraw" w:char="F07F"/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II.1.4) Si tratta di un accordo quadro? *</w:t>
      </w:r>
      <w:r w:rsidRPr="00B34393">
        <w:rPr>
          <w:b w:val="0"/>
          <w:color w:val="000099"/>
        </w:rPr>
        <w:t xml:space="preserve"> </w:t>
      </w:r>
      <w:r w:rsidRPr="00B34393">
        <w:rPr>
          <w:b w:val="0"/>
          <w:color w:val="000099"/>
        </w:rPr>
        <w:tab/>
      </w:r>
      <w:r w:rsidRPr="00B34393">
        <w:rPr>
          <w:b w:val="0"/>
          <w:i w:val="0"/>
          <w:color w:val="000099"/>
        </w:rPr>
        <w:t>NO   ٱ</w:t>
      </w:r>
      <w:r w:rsidRPr="00B34393">
        <w:rPr>
          <w:b w:val="0"/>
          <w:i w:val="0"/>
          <w:color w:val="000099"/>
        </w:rPr>
        <w:tab/>
        <w:t xml:space="preserve">SÌ </w:t>
      </w:r>
      <w:r w:rsidRPr="00B34393">
        <w:rPr>
          <w:b w:val="0"/>
          <w:i w:val="0"/>
          <w:color w:val="000099"/>
          <w:sz w:val="32"/>
        </w:rPr>
        <w:t xml:space="preserve"> </w:t>
      </w:r>
      <w:r w:rsidRPr="00B34393">
        <w:rPr>
          <w:b w:val="0"/>
          <w:i w:val="0"/>
          <w:color w:val="000099"/>
        </w:rPr>
        <w:t>ٱ</w:t>
      </w:r>
    </w:p>
    <w:p w:rsidR="008250ED" w:rsidRPr="00B34393" w:rsidRDefault="008250ED">
      <w:pPr>
        <w:pStyle w:val="Rub3"/>
        <w:spacing w:before="18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II.1.5) Denominazione conferita all’appalto dall’amministrazione aggiudicatrice *</w:t>
      </w:r>
    </w:p>
    <w:p w:rsidR="00B34393" w:rsidRDefault="00B34393" w:rsidP="00B34393">
      <w:pPr>
        <w:spacing w:after="0"/>
        <w:rPr>
          <w:b/>
          <w:color w:val="000099"/>
          <w:sz w:val="20"/>
        </w:rPr>
      </w:pPr>
      <w:r>
        <w:tab/>
      </w:r>
      <w:r w:rsidRPr="00B34393">
        <w:rPr>
          <w:b/>
          <w:color w:val="000099"/>
          <w:sz w:val="20"/>
        </w:rPr>
        <w:t>Fornitura di materiale vario di laboratorio (monouso, vetreria, sostanze chimiche, coloranti, ecc.)</w:t>
      </w:r>
    </w:p>
    <w:p w:rsidR="00B34393" w:rsidRPr="00B34393" w:rsidRDefault="00B34393" w:rsidP="00B34393">
      <w:pPr>
        <w:spacing w:after="0"/>
        <w:ind w:firstLine="567"/>
        <w:rPr>
          <w:b/>
          <w:color w:val="000099"/>
          <w:sz w:val="20"/>
        </w:rPr>
      </w:pPr>
      <w:r w:rsidRPr="00B34393">
        <w:rPr>
          <w:b/>
          <w:color w:val="000099"/>
          <w:sz w:val="20"/>
        </w:rPr>
        <w:t>occorrente ai</w:t>
      </w:r>
      <w:r>
        <w:rPr>
          <w:b/>
          <w:color w:val="000099"/>
          <w:sz w:val="20"/>
        </w:rPr>
        <w:t xml:space="preserve"> </w:t>
      </w:r>
      <w:r w:rsidRPr="00B34393">
        <w:rPr>
          <w:b/>
          <w:color w:val="000099"/>
          <w:sz w:val="20"/>
        </w:rPr>
        <w:t xml:space="preserve">laboratori della ASL Napoli 3 Sud </w:t>
      </w:r>
    </w:p>
    <w:p w:rsidR="00B34393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II.1.6) Descrizione/oggetto dell’appalto</w:t>
      </w:r>
    </w:p>
    <w:p w:rsidR="00B34393" w:rsidRPr="00B34393" w:rsidRDefault="00B34393" w:rsidP="00B34393">
      <w:pPr>
        <w:spacing w:after="0"/>
        <w:ind w:left="567" w:firstLine="3"/>
        <w:rPr>
          <w:b/>
          <w:color w:val="000099"/>
          <w:sz w:val="20"/>
        </w:rPr>
      </w:pPr>
      <w:r w:rsidRPr="00B34393">
        <w:rPr>
          <w:b/>
          <w:color w:val="000099"/>
          <w:sz w:val="20"/>
        </w:rPr>
        <w:t>Procedura aperta per</w:t>
      </w:r>
      <w:r>
        <w:rPr>
          <w:b/>
          <w:color w:val="000099"/>
          <w:sz w:val="20"/>
        </w:rPr>
        <w:t xml:space="preserve"> l’affidamento della fornitura di materiale vario di laboratorio (</w:t>
      </w:r>
      <w:r w:rsidRPr="00B34393">
        <w:rPr>
          <w:b/>
          <w:color w:val="000099"/>
          <w:sz w:val="20"/>
        </w:rPr>
        <w:t>monouso, vetreria, sostanze chimiche, coloranti, ecc.)</w:t>
      </w:r>
      <w:r>
        <w:rPr>
          <w:b/>
          <w:color w:val="000099"/>
          <w:sz w:val="20"/>
        </w:rPr>
        <w:t xml:space="preserve"> </w:t>
      </w:r>
      <w:r w:rsidRPr="00B34393">
        <w:rPr>
          <w:b/>
          <w:color w:val="000099"/>
          <w:sz w:val="20"/>
        </w:rPr>
        <w:t>occorrente ai</w:t>
      </w:r>
      <w:r>
        <w:rPr>
          <w:b/>
          <w:color w:val="000099"/>
          <w:sz w:val="20"/>
        </w:rPr>
        <w:t xml:space="preserve"> </w:t>
      </w:r>
      <w:r w:rsidRPr="00B34393">
        <w:rPr>
          <w:b/>
          <w:color w:val="000099"/>
          <w:sz w:val="20"/>
        </w:rPr>
        <w:t xml:space="preserve">laboratori della ASL Napoli 3 Sud </w:t>
      </w:r>
    </w:p>
    <w:p w:rsidR="008250ED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II.1.7) Luogo di esecuzione dei lavori, di consegna delle forniture o di prestazione dei servizi</w:t>
      </w:r>
    </w:p>
    <w:p w:rsidR="00B34393" w:rsidRPr="001D2D50" w:rsidRDefault="00B34393" w:rsidP="00B34393">
      <w:pPr>
        <w:rPr>
          <w:b/>
          <w:color w:val="000099"/>
          <w:sz w:val="20"/>
        </w:rPr>
      </w:pPr>
      <w:r>
        <w:tab/>
      </w:r>
      <w:r w:rsidRPr="001D2D50">
        <w:rPr>
          <w:b/>
          <w:color w:val="000099"/>
          <w:sz w:val="20"/>
        </w:rPr>
        <w:t xml:space="preserve">Strutture </w:t>
      </w:r>
      <w:r w:rsidR="001D2D50" w:rsidRPr="001D2D50">
        <w:rPr>
          <w:b/>
          <w:color w:val="000099"/>
          <w:sz w:val="20"/>
        </w:rPr>
        <w:t>ASL Napoli 3 Sud</w:t>
      </w:r>
    </w:p>
    <w:p w:rsidR="008250ED" w:rsidRPr="004274DD" w:rsidRDefault="001D2D50">
      <w:pPr>
        <w:tabs>
          <w:tab w:val="left" w:leader="underscore" w:pos="4536"/>
        </w:tabs>
        <w:spacing w:after="120"/>
        <w:ind w:left="426"/>
        <w:jc w:val="left"/>
        <w:rPr>
          <w:color w:val="000099"/>
          <w:sz w:val="20"/>
        </w:rPr>
      </w:pPr>
      <w:r>
        <w:rPr>
          <w:color w:val="000099"/>
          <w:sz w:val="20"/>
        </w:rPr>
        <w:t xml:space="preserve">  </w:t>
      </w:r>
      <w:r w:rsidR="008250ED" w:rsidRPr="004274DD">
        <w:rPr>
          <w:color w:val="000099"/>
          <w:sz w:val="20"/>
        </w:rPr>
        <w:t xml:space="preserve">Codice  NUTS *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0"/>
        </w:rPr>
        <w:tab/>
      </w:r>
    </w:p>
    <w:p w:rsidR="008250ED" w:rsidRPr="001D2D50" w:rsidRDefault="008250ED">
      <w:pPr>
        <w:spacing w:before="18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>II.1.8) Nomenclatura</w:t>
      </w:r>
    </w:p>
    <w:p w:rsidR="008250ED" w:rsidRPr="001D2D50" w:rsidRDefault="008250ED">
      <w:pPr>
        <w:spacing w:after="120"/>
        <w:rPr>
          <w:b/>
          <w:color w:val="000099"/>
          <w:sz w:val="20"/>
        </w:rPr>
      </w:pPr>
      <w:r w:rsidRPr="001D2D50">
        <w:rPr>
          <w:color w:val="000099"/>
          <w:sz w:val="20"/>
        </w:rPr>
        <w:t>II.1.8.1) CPV (vocabolario comune per gli appalti)</w:t>
      </w:r>
      <w:r w:rsidRPr="001D2D50">
        <w:rPr>
          <w:color w:val="000099"/>
        </w:rPr>
        <w:t xml:space="preserve"> *</w:t>
      </w:r>
      <w:r w:rsidR="001D2D50">
        <w:rPr>
          <w:color w:val="000099"/>
        </w:rPr>
        <w:t xml:space="preserve"> </w:t>
      </w:r>
      <w:r w:rsidR="001D2D50" w:rsidRPr="001D2D50">
        <w:rPr>
          <w:b/>
          <w:color w:val="000099"/>
          <w:szCs w:val="24"/>
        </w:rPr>
        <w:t>33141325</w:t>
      </w:r>
    </w:p>
    <w:tbl>
      <w:tblPr>
        <w:tblW w:w="0" w:type="auto"/>
        <w:tblLayout w:type="fixed"/>
        <w:tblLook w:val="0000"/>
      </w:tblPr>
      <w:tblGrid>
        <w:gridCol w:w="1526"/>
        <w:gridCol w:w="2835"/>
        <w:gridCol w:w="5245"/>
      </w:tblGrid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rPr>
                <w:noProof/>
                <w:color w:val="000099"/>
                <w:sz w:val="20"/>
              </w:rPr>
            </w:pPr>
          </w:p>
        </w:tc>
        <w:tc>
          <w:tcPr>
            <w:tcW w:w="2835" w:type="dxa"/>
          </w:tcPr>
          <w:p w:rsidR="008250ED" w:rsidRPr="004274DD" w:rsidRDefault="008250ED">
            <w:pPr>
              <w:spacing w:after="0"/>
              <w:rPr>
                <w:noProof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Vocabolario principale</w:t>
            </w:r>
            <w:r w:rsidRPr="004274DD">
              <w:rPr>
                <w:noProof/>
                <w:color w:val="000099"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ind w:left="-57" w:right="-57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Vocabolario supplementare </w:t>
            </w:r>
            <w:r w:rsidRPr="004274DD">
              <w:rPr>
                <w:i/>
                <w:color w:val="000099"/>
                <w:sz w:val="20"/>
              </w:rPr>
              <w:t>(se pertinente)</w:t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Oggetto principale</w:t>
            </w:r>
          </w:p>
        </w:tc>
        <w:tc>
          <w:tcPr>
            <w:tcW w:w="2835" w:type="dxa"/>
          </w:tcPr>
          <w:p w:rsidR="008250ED" w:rsidRPr="004274DD" w:rsidRDefault="008250ED">
            <w:pPr>
              <w:spacing w:after="0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Oggetti </w:t>
            </w:r>
            <w:proofErr w:type="spellStart"/>
            <w:r w:rsidRPr="004274DD">
              <w:rPr>
                <w:color w:val="000099"/>
                <w:sz w:val="20"/>
              </w:rPr>
              <w:t>comple-</w:t>
            </w:r>
            <w:proofErr w:type="spellEnd"/>
            <w:r w:rsidRPr="004274DD">
              <w:rPr>
                <w:color w:val="000099"/>
                <w:sz w:val="20"/>
              </w:rPr>
              <w:br/>
            </w:r>
            <w:proofErr w:type="spellStart"/>
            <w:r w:rsidRPr="004274DD">
              <w:rPr>
                <w:color w:val="000099"/>
                <w:sz w:val="20"/>
              </w:rPr>
              <w:t>mentari</w:t>
            </w:r>
            <w:proofErr w:type="spellEnd"/>
          </w:p>
        </w:tc>
        <w:tc>
          <w:tcPr>
            <w:tcW w:w="2835" w:type="dxa"/>
          </w:tcPr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</w:tbl>
    <w:p w:rsidR="008250ED" w:rsidRPr="001D2D50" w:rsidRDefault="008250ED">
      <w:pPr>
        <w:tabs>
          <w:tab w:val="right" w:leader="underscore" w:pos="9072"/>
        </w:tabs>
        <w:spacing w:before="240" w:after="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II.1.8.2) Altre nomenclature rilevanti (CPA/NACE/CPC)  </w:t>
      </w:r>
      <w:r w:rsidRPr="001D2D50">
        <w:rPr>
          <w:color w:val="000099"/>
          <w:sz w:val="20"/>
        </w:rPr>
        <w:tab/>
      </w:r>
    </w:p>
    <w:p w:rsidR="008250ED" w:rsidRPr="001D2D50" w:rsidRDefault="008250ED">
      <w:pPr>
        <w:tabs>
          <w:tab w:val="left" w:pos="709"/>
          <w:tab w:val="left" w:pos="1276"/>
          <w:tab w:val="left" w:pos="1843"/>
        </w:tabs>
        <w:spacing w:before="12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II.1.9) Divisione in lotti </w:t>
      </w:r>
      <w:r w:rsidRPr="001D2D50">
        <w:rPr>
          <w:i/>
          <w:color w:val="000099"/>
          <w:sz w:val="20"/>
        </w:rPr>
        <w:t xml:space="preserve">(per ulteriori precisazioni sui lotti utilizzare l’allegato B nel numero di copie necessario)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="001D2D50">
        <w:rPr>
          <w:color w:val="000099"/>
          <w:sz w:val="22"/>
        </w:rPr>
        <w:t xml:space="preserve"> </w:t>
      </w:r>
      <w:r w:rsidRPr="004274DD">
        <w:rPr>
          <w:color w:val="000099"/>
          <w:sz w:val="20"/>
        </w:rPr>
        <w:t xml:space="preserve">SÌ    </w:t>
      </w:r>
      <w:r w:rsidR="001D2D50" w:rsidRPr="001D2D50">
        <w:rPr>
          <w:b/>
          <w:color w:val="000099"/>
          <w:szCs w:val="24"/>
        </w:rPr>
        <w:t>X</w:t>
      </w:r>
    </w:p>
    <w:p w:rsidR="008250ED" w:rsidRPr="001D2D50" w:rsidRDefault="008250ED">
      <w:pPr>
        <w:tabs>
          <w:tab w:val="left" w:pos="4111"/>
          <w:tab w:val="left" w:pos="5812"/>
          <w:tab w:val="left" w:pos="7513"/>
        </w:tabs>
        <w:spacing w:after="0"/>
        <w:ind w:left="426"/>
        <w:jc w:val="left"/>
        <w:rPr>
          <w:b/>
          <w:color w:val="000099"/>
          <w:sz w:val="16"/>
        </w:rPr>
      </w:pPr>
      <w:r w:rsidRPr="004274DD">
        <w:rPr>
          <w:color w:val="000099"/>
          <w:sz w:val="20"/>
        </w:rPr>
        <w:t>Le offerte possono essere presentate per:</w:t>
      </w:r>
      <w:r w:rsidRPr="004274DD">
        <w:rPr>
          <w:color w:val="000099"/>
          <w:sz w:val="20"/>
        </w:rPr>
        <w:tab/>
      </w:r>
      <w:r w:rsidR="001D2D50" w:rsidRPr="001D2D50">
        <w:rPr>
          <w:b/>
          <w:color w:val="000099"/>
          <w:sz w:val="20"/>
        </w:rPr>
        <w:t>uno o più lotti</w:t>
      </w:r>
    </w:p>
    <w:p w:rsidR="008250ED" w:rsidRPr="001D2D50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1D2D50">
        <w:rPr>
          <w:b w:val="0"/>
          <w:i w:val="0"/>
          <w:color w:val="000099"/>
        </w:rPr>
        <w:t xml:space="preserve">II.1.10) Ammissibilità di varianti </w:t>
      </w:r>
      <w:r w:rsidRPr="001D2D50">
        <w:rPr>
          <w:b w:val="0"/>
          <w:color w:val="000099"/>
        </w:rPr>
        <w:t>(se pertinente)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</w:t>
      </w:r>
      <w:r w:rsidR="001D2D50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 xml:space="preserve"> </w:t>
      </w:r>
      <w:r w:rsidR="001D2D50" w:rsidRPr="001D2D50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spacing w:before="180" w:after="120"/>
        <w:jc w:val="left"/>
        <w:rPr>
          <w:b/>
          <w:smallCaps/>
          <w:color w:val="000099"/>
          <w:sz w:val="20"/>
        </w:rPr>
      </w:pPr>
      <w:r w:rsidRPr="004274DD">
        <w:rPr>
          <w:b/>
          <w:smallCaps/>
          <w:color w:val="000099"/>
          <w:sz w:val="20"/>
        </w:rPr>
        <w:t>II.2)  Quantitativo  o  entità dell’appalto</w:t>
      </w:r>
    </w:p>
    <w:p w:rsidR="001D2D50" w:rsidRDefault="008250ED" w:rsidP="001D2D50">
      <w:pPr>
        <w:tabs>
          <w:tab w:val="right" w:leader="underscore" w:pos="9072"/>
        </w:tabs>
        <w:spacing w:before="120" w:after="0"/>
        <w:jc w:val="left"/>
        <w:rPr>
          <w:i/>
          <w:color w:val="000099"/>
          <w:sz w:val="20"/>
        </w:rPr>
      </w:pPr>
      <w:r w:rsidRPr="001D2D50">
        <w:rPr>
          <w:color w:val="000099"/>
          <w:sz w:val="20"/>
        </w:rPr>
        <w:t xml:space="preserve">II.2.1) Quantitativo o entità totale </w:t>
      </w:r>
      <w:r w:rsidRPr="001D2D50">
        <w:rPr>
          <w:i/>
          <w:color w:val="000099"/>
          <w:sz w:val="20"/>
        </w:rPr>
        <w:t>(compresi tutti gli eventuali lotti e opzioni)</w:t>
      </w:r>
    </w:p>
    <w:p w:rsidR="001D2D50" w:rsidRPr="001D2D50" w:rsidRDefault="001D2D50" w:rsidP="001D2D50">
      <w:pPr>
        <w:tabs>
          <w:tab w:val="right" w:leader="underscore" w:pos="9072"/>
        </w:tabs>
        <w:spacing w:before="120" w:after="0"/>
        <w:jc w:val="left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          </w:t>
      </w:r>
      <w:r w:rsidRPr="001D2D50">
        <w:rPr>
          <w:b/>
          <w:color w:val="000099"/>
          <w:sz w:val="20"/>
        </w:rPr>
        <w:t>L’appalto è suddiviso in lotti come da Disciplinare di Gara.</w:t>
      </w:r>
    </w:p>
    <w:p w:rsidR="001D2D50" w:rsidRPr="001D2D50" w:rsidRDefault="001D2D50" w:rsidP="001D2D50">
      <w:pPr>
        <w:tabs>
          <w:tab w:val="right" w:leader="underscore" w:pos="9072"/>
        </w:tabs>
        <w:spacing w:after="0"/>
        <w:jc w:val="left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         </w:t>
      </w:r>
      <w:r w:rsidRPr="001D2D50">
        <w:rPr>
          <w:b/>
          <w:color w:val="000099"/>
          <w:sz w:val="20"/>
        </w:rPr>
        <w:t>Valore stimato, Iva esclusa</w:t>
      </w:r>
      <w:r w:rsidR="00B1472C">
        <w:rPr>
          <w:b/>
          <w:color w:val="000099"/>
          <w:sz w:val="20"/>
        </w:rPr>
        <w:t>,</w:t>
      </w:r>
      <w:r w:rsidRPr="001D2D50">
        <w:rPr>
          <w:b/>
          <w:color w:val="000099"/>
          <w:sz w:val="20"/>
        </w:rPr>
        <w:t xml:space="preserve"> € 351.000,00.</w:t>
      </w:r>
    </w:p>
    <w:p w:rsidR="008250ED" w:rsidRPr="001D2D50" w:rsidRDefault="008250ED">
      <w:pPr>
        <w:pStyle w:val="Rub4"/>
        <w:spacing w:before="180"/>
        <w:ind w:right="504"/>
        <w:rPr>
          <w:color w:val="000099"/>
        </w:rPr>
      </w:pPr>
      <w:r w:rsidRPr="001D2D50">
        <w:rPr>
          <w:i w:val="0"/>
          <w:color w:val="000099"/>
        </w:rPr>
        <w:t>II.2.2) Opzioni</w:t>
      </w:r>
      <w:r w:rsidRPr="001D2D50">
        <w:rPr>
          <w:color w:val="000099"/>
        </w:rPr>
        <w:t xml:space="preserve">  (eventuali) </w:t>
      </w:r>
      <w:r w:rsidRPr="001D2D50">
        <w:rPr>
          <w:i w:val="0"/>
          <w:color w:val="000099"/>
        </w:rPr>
        <w:t>Descrizione ed indicazione del momento in cui possono venire esercitate</w:t>
      </w:r>
      <w:r w:rsidRPr="001D2D50">
        <w:rPr>
          <w:color w:val="000099"/>
        </w:rPr>
        <w:t xml:space="preserve"> (se possibile)  </w:t>
      </w:r>
    </w:p>
    <w:p w:rsidR="008250ED" w:rsidRPr="004274DD" w:rsidRDefault="008250ED">
      <w:pPr>
        <w:pStyle w:val="Rub2"/>
        <w:spacing w:before="240"/>
        <w:ind w:right="0"/>
        <w:rPr>
          <w:b/>
          <w:color w:val="000099"/>
        </w:rPr>
      </w:pPr>
      <w:r w:rsidRPr="004274DD">
        <w:rPr>
          <w:b/>
          <w:smallCaps w:val="0"/>
          <w:color w:val="000099"/>
        </w:rPr>
        <w:t>II.3) D</w:t>
      </w:r>
      <w:r w:rsidRPr="004274DD">
        <w:rPr>
          <w:b/>
          <w:color w:val="000099"/>
        </w:rPr>
        <w:t>urata  dell’appalto o termine di esecuzione</w:t>
      </w:r>
    </w:p>
    <w:p w:rsidR="008250ED" w:rsidRPr="004274DD" w:rsidRDefault="00433ECC">
      <w:pPr>
        <w:tabs>
          <w:tab w:val="left" w:pos="709"/>
          <w:tab w:val="left" w:pos="1701"/>
          <w:tab w:val="left" w:pos="2268"/>
        </w:tabs>
        <w:spacing w:after="0"/>
        <w:ind w:left="426"/>
        <w:jc w:val="left"/>
        <w:rPr>
          <w:color w:val="000099"/>
          <w:sz w:val="20"/>
        </w:rPr>
      </w:pPr>
      <w:r w:rsidRPr="00433ECC">
        <w:rPr>
          <w:i/>
          <w:noProof/>
          <w:color w:val="000099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.85pt;margin-top:6.55pt;width:13pt;height:13.5pt;z-index:251659264" o:connectortype="straight"/>
        </w:pict>
      </w:r>
      <w:r w:rsidRPr="00433ECC">
        <w:rPr>
          <w:i/>
          <w:noProof/>
          <w:color w:val="000099"/>
          <w:sz w:val="20"/>
        </w:rPr>
        <w:pict>
          <v:shape id="_x0000_s1028" type="#_x0000_t32" style="position:absolute;left:0;text-align:left;margin-left:16.35pt;margin-top:10.55pt;width:16.5pt;height:9.5pt;flip:y;z-index:251658240" o:connectortype="straight"/>
        </w:pict>
      </w:r>
      <w:r w:rsidR="008250ED" w:rsidRPr="004274DD">
        <w:rPr>
          <w:i/>
          <w:color w:val="000099"/>
          <w:sz w:val="20"/>
        </w:rPr>
        <w:t xml:space="preserve">O: </w:t>
      </w:r>
      <w:r w:rsidR="008250ED" w:rsidRPr="004274DD">
        <w:rPr>
          <w:color w:val="000099"/>
          <w:sz w:val="20"/>
        </w:rPr>
        <w:t>Periodo in mese/i</w:t>
      </w:r>
      <w:r w:rsidR="008250ED" w:rsidRPr="004274DD">
        <w:rPr>
          <w:color w:val="000099"/>
          <w:sz w:val="20"/>
        </w:rPr>
        <w:tab/>
      </w:r>
      <w:r w:rsidR="001D2D50" w:rsidRPr="001D2D50">
        <w:rPr>
          <w:b/>
          <w:color w:val="000099"/>
          <w:sz w:val="28"/>
          <w:szCs w:val="28"/>
        </w:rPr>
        <w:t>36</w:t>
      </w:r>
      <w:r w:rsidR="008250ED" w:rsidRPr="004274DD">
        <w:rPr>
          <w:color w:val="000099"/>
          <w:sz w:val="32"/>
        </w:rPr>
        <w:tab/>
      </w:r>
      <w:r w:rsidR="008250ED" w:rsidRPr="004274DD">
        <w:rPr>
          <w:color w:val="000099"/>
          <w:sz w:val="20"/>
        </w:rPr>
        <w:t xml:space="preserve">e/o giorni  </w:t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32"/>
        </w:rPr>
        <w:t xml:space="preserve"> </w:t>
      </w:r>
      <w:r w:rsidR="008250ED" w:rsidRPr="004274DD">
        <w:rPr>
          <w:i/>
          <w:color w:val="000099"/>
          <w:sz w:val="20"/>
        </w:rPr>
        <w:t>dalla data di aggiudicazione dell’appalto</w:t>
      </w:r>
    </w:p>
    <w:p w:rsidR="008250ED" w:rsidRPr="004274DD" w:rsidRDefault="008250ED">
      <w:pPr>
        <w:spacing w:after="0"/>
        <w:ind w:left="426" w:right="-313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>O:</w:t>
      </w:r>
      <w:r w:rsidRPr="004274DD">
        <w:rPr>
          <w:color w:val="000099"/>
          <w:sz w:val="20"/>
        </w:rPr>
        <w:t xml:space="preserve"> Inizio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e/o fine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16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8250ED" w:rsidRPr="00B1472C" w:rsidRDefault="008250ED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  <w:r w:rsidRPr="00B1472C">
        <w:rPr>
          <w:color w:val="000099"/>
          <w:sz w:val="22"/>
        </w:rPr>
        <w:lastRenderedPageBreak/>
        <w:t xml:space="preserve">SEZIONE III: INFORMAZIONI </w:t>
      </w:r>
      <w:proofErr w:type="spellStart"/>
      <w:r w:rsidRPr="00B1472C">
        <w:rPr>
          <w:color w:val="000099"/>
          <w:sz w:val="22"/>
        </w:rPr>
        <w:t>DI</w:t>
      </w:r>
      <w:proofErr w:type="spellEnd"/>
      <w:r w:rsidRPr="00B1472C">
        <w:rPr>
          <w:color w:val="000099"/>
          <w:sz w:val="22"/>
        </w:rPr>
        <w:t xml:space="preserve"> CARATTERE GIURIDICO, ECONOMICO, FINANZIARIO E TECNICO</w:t>
      </w:r>
    </w:p>
    <w:p w:rsidR="008250ED" w:rsidRPr="00B1472C" w:rsidRDefault="008250ED">
      <w:pPr>
        <w:pStyle w:val="Rub2"/>
        <w:spacing w:before="120" w:after="60"/>
        <w:ind w:right="-590"/>
        <w:rPr>
          <w:color w:val="000099"/>
        </w:rPr>
      </w:pPr>
      <w:r w:rsidRPr="00B1472C">
        <w:rPr>
          <w:color w:val="000099"/>
        </w:rPr>
        <w:t xml:space="preserve">III.1) Condizioni  relative all’appalto </w:t>
      </w:r>
    </w:p>
    <w:p w:rsidR="008250ED" w:rsidRPr="00B1472C" w:rsidRDefault="008250ED">
      <w:pPr>
        <w:pStyle w:val="Rub3"/>
        <w:spacing w:before="120"/>
        <w:jc w:val="left"/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 xml:space="preserve">III.1.1) Cauzioni e garanzie  richieste </w:t>
      </w:r>
      <w:r w:rsidRPr="00B1472C">
        <w:rPr>
          <w:b w:val="0"/>
          <w:color w:val="000099"/>
        </w:rPr>
        <w:t>(se del caso)</w:t>
      </w:r>
    </w:p>
    <w:p w:rsidR="00B1472C" w:rsidRPr="00F22903" w:rsidRDefault="00B1472C" w:rsidP="00F22903">
      <w:pPr>
        <w:spacing w:after="0"/>
        <w:ind w:left="567" w:firstLine="3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 xml:space="preserve">Provvisoria nella misura del 2% del valore posto a base d’asta per singolo lotto con le modalità di cui all’art. 75 del </w:t>
      </w:r>
      <w:proofErr w:type="spellStart"/>
      <w:r w:rsidRPr="00F22903">
        <w:rPr>
          <w:b/>
          <w:color w:val="000099"/>
          <w:sz w:val="20"/>
        </w:rPr>
        <w:t>D.Lgs.</w:t>
      </w:r>
      <w:proofErr w:type="spellEnd"/>
      <w:r w:rsidRPr="00F22903">
        <w:rPr>
          <w:b/>
          <w:color w:val="000099"/>
          <w:sz w:val="20"/>
        </w:rPr>
        <w:t xml:space="preserve"> 163/2006 e </w:t>
      </w:r>
      <w:proofErr w:type="spellStart"/>
      <w:r w:rsidRPr="00F22903">
        <w:rPr>
          <w:b/>
          <w:color w:val="000099"/>
          <w:sz w:val="20"/>
        </w:rPr>
        <w:t>smi</w:t>
      </w:r>
      <w:proofErr w:type="spellEnd"/>
      <w:r w:rsidRPr="00F22903">
        <w:rPr>
          <w:b/>
          <w:color w:val="000099"/>
          <w:sz w:val="20"/>
        </w:rPr>
        <w:t>.</w:t>
      </w:r>
    </w:p>
    <w:p w:rsidR="00F22903" w:rsidRPr="00F22903" w:rsidRDefault="00B1472C" w:rsidP="00F22903">
      <w:pPr>
        <w:spacing w:after="0"/>
        <w:ind w:left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Definitiva pari al 10% dell’importo netto aggiudicato con le modalità</w:t>
      </w:r>
      <w:r w:rsidR="00F22903" w:rsidRPr="00F22903">
        <w:rPr>
          <w:b/>
          <w:color w:val="000099"/>
          <w:sz w:val="20"/>
        </w:rPr>
        <w:t xml:space="preserve"> di cui all’art. 113 del </w:t>
      </w:r>
      <w:proofErr w:type="spellStart"/>
      <w:r w:rsidR="00F22903" w:rsidRPr="00F22903">
        <w:rPr>
          <w:b/>
          <w:color w:val="000099"/>
          <w:sz w:val="20"/>
        </w:rPr>
        <w:t>D.Lgs.</w:t>
      </w:r>
      <w:proofErr w:type="spellEnd"/>
      <w:r w:rsidR="00F22903" w:rsidRPr="00F22903">
        <w:rPr>
          <w:b/>
          <w:color w:val="000099"/>
          <w:sz w:val="20"/>
        </w:rPr>
        <w:t xml:space="preserve"> 163/2006 e </w:t>
      </w:r>
      <w:proofErr w:type="spellStart"/>
      <w:r w:rsidR="00F22903" w:rsidRPr="00F22903">
        <w:rPr>
          <w:b/>
          <w:color w:val="000099"/>
          <w:sz w:val="20"/>
        </w:rPr>
        <w:t>smi</w:t>
      </w:r>
      <w:proofErr w:type="spellEnd"/>
      <w:r w:rsidR="00F22903" w:rsidRPr="00F22903">
        <w:rPr>
          <w:b/>
          <w:color w:val="000099"/>
          <w:sz w:val="20"/>
        </w:rPr>
        <w:t>.</w:t>
      </w:r>
    </w:p>
    <w:p w:rsidR="00627C7A" w:rsidRDefault="00F22903" w:rsidP="00F22903">
      <w:pPr>
        <w:spacing w:after="0"/>
        <w:ind w:left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Gli operatori economici che documentano la certificazione del sistema di qualità possono presentare cauzione ridotta al 50%.</w:t>
      </w:r>
    </w:p>
    <w:p w:rsidR="00F22903" w:rsidRPr="00F22903" w:rsidRDefault="00F22903" w:rsidP="00F22903">
      <w:pPr>
        <w:spacing w:after="0"/>
        <w:ind w:left="567"/>
        <w:rPr>
          <w:b/>
          <w:color w:val="000099"/>
          <w:sz w:val="20"/>
        </w:rPr>
      </w:pPr>
    </w:p>
    <w:p w:rsidR="00627C7A" w:rsidRPr="00B1472C" w:rsidRDefault="008250ED" w:rsidP="00627C7A">
      <w:pPr>
        <w:pStyle w:val="Rub3"/>
        <w:tabs>
          <w:tab w:val="clear" w:pos="709"/>
        </w:tabs>
        <w:ind w:right="510"/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>III.1.2) Principali modalità di finanziamento e di pagamento e/o riferimenti alle disposizioni applicabili in</w:t>
      </w:r>
    </w:p>
    <w:p w:rsidR="008250ED" w:rsidRPr="00B1472C" w:rsidRDefault="008250ED" w:rsidP="00627C7A">
      <w:pPr>
        <w:pStyle w:val="Rub3"/>
        <w:tabs>
          <w:tab w:val="clear" w:pos="709"/>
        </w:tabs>
        <w:ind w:right="510" w:firstLine="567"/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>materia</w:t>
      </w:r>
      <w:r w:rsidRPr="00B1472C">
        <w:rPr>
          <w:b w:val="0"/>
          <w:color w:val="000099"/>
        </w:rPr>
        <w:t xml:space="preserve">  (se del caso)</w:t>
      </w:r>
    </w:p>
    <w:p w:rsidR="00627C7A" w:rsidRPr="00F22903" w:rsidRDefault="00627C7A" w:rsidP="00627C7A">
      <w:pPr>
        <w:rPr>
          <w:b/>
          <w:color w:val="000099"/>
          <w:sz w:val="20"/>
        </w:rPr>
      </w:pPr>
      <w:r w:rsidRPr="00B1472C">
        <w:rPr>
          <w:color w:val="000099"/>
        </w:rPr>
        <w:tab/>
      </w:r>
      <w:r w:rsidR="00F22903" w:rsidRPr="00F22903">
        <w:rPr>
          <w:b/>
          <w:color w:val="000099"/>
          <w:sz w:val="20"/>
        </w:rPr>
        <w:t>Fondi del bilancio della ASL Napoli 3 Sud</w:t>
      </w:r>
      <w:r w:rsidRPr="00F22903">
        <w:rPr>
          <w:b/>
          <w:color w:val="000099"/>
          <w:sz w:val="20"/>
        </w:rPr>
        <w:t xml:space="preserve"> </w:t>
      </w:r>
    </w:p>
    <w:p w:rsidR="00627C7A" w:rsidRPr="00B1472C" w:rsidRDefault="008250ED" w:rsidP="00627C7A">
      <w:pPr>
        <w:pStyle w:val="Rub3"/>
        <w:tabs>
          <w:tab w:val="clear" w:pos="709"/>
          <w:tab w:val="left" w:pos="-2835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 xml:space="preserve">III.1.3) Forma giuridica che dovrà assumere il raggruppamento di imprenditori, di fornitori o di prestatori di servizi  </w:t>
      </w:r>
    </w:p>
    <w:p w:rsidR="008250ED" w:rsidRPr="00B1472C" w:rsidRDefault="00627C7A" w:rsidP="00627C7A">
      <w:pPr>
        <w:pStyle w:val="Rub3"/>
        <w:tabs>
          <w:tab w:val="clear" w:pos="709"/>
          <w:tab w:val="left" w:pos="-2835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ab/>
      </w:r>
      <w:r w:rsidR="008250ED" w:rsidRPr="00B1472C">
        <w:rPr>
          <w:b w:val="0"/>
          <w:i w:val="0"/>
          <w:color w:val="000099"/>
        </w:rPr>
        <w:t xml:space="preserve">aggiudicatario dell’appalto  </w:t>
      </w:r>
      <w:r w:rsidR="008250ED" w:rsidRPr="00B1472C">
        <w:rPr>
          <w:b w:val="0"/>
          <w:color w:val="000099"/>
        </w:rPr>
        <w:t>(se pertinente)</w:t>
      </w:r>
    </w:p>
    <w:p w:rsidR="00627C7A" w:rsidRPr="00627C7A" w:rsidRDefault="00627C7A" w:rsidP="00627C7A">
      <w:pPr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ab/>
        <w:t xml:space="preserve">In conformità agli artt. 34, 35, 36 e 37 del </w:t>
      </w:r>
      <w:proofErr w:type="spellStart"/>
      <w:r w:rsidRPr="00627C7A">
        <w:rPr>
          <w:b/>
          <w:color w:val="000099"/>
          <w:sz w:val="20"/>
        </w:rPr>
        <w:t>D.Lgs.</w:t>
      </w:r>
      <w:proofErr w:type="spellEnd"/>
      <w:r w:rsidRPr="00627C7A">
        <w:rPr>
          <w:b/>
          <w:color w:val="000099"/>
          <w:sz w:val="20"/>
        </w:rPr>
        <w:t xml:space="preserve"> 163 del 12 aprile 2066 e </w:t>
      </w:r>
      <w:proofErr w:type="spellStart"/>
      <w:r w:rsidRPr="00627C7A">
        <w:rPr>
          <w:b/>
          <w:color w:val="000099"/>
          <w:sz w:val="20"/>
        </w:rPr>
        <w:t>smi</w:t>
      </w:r>
      <w:proofErr w:type="spellEnd"/>
      <w:r w:rsidRPr="00627C7A">
        <w:rPr>
          <w:b/>
          <w:color w:val="000099"/>
          <w:sz w:val="20"/>
        </w:rPr>
        <w:t>.</w:t>
      </w:r>
      <w:r w:rsidR="00B059C0">
        <w:rPr>
          <w:b/>
          <w:color w:val="000099"/>
          <w:sz w:val="20"/>
        </w:rPr>
        <w:t xml:space="preserve"> . </w:t>
      </w:r>
    </w:p>
    <w:p w:rsidR="008250ED" w:rsidRPr="00B059C0" w:rsidRDefault="008250ED" w:rsidP="00627C7A">
      <w:pPr>
        <w:pStyle w:val="Rub2"/>
        <w:spacing w:after="180"/>
        <w:ind w:right="0"/>
        <w:rPr>
          <w:color w:val="000099"/>
        </w:rPr>
      </w:pPr>
      <w:r w:rsidRPr="00B059C0">
        <w:rPr>
          <w:color w:val="000099"/>
        </w:rPr>
        <w:t xml:space="preserve">III.2) Condizioni di partecipazione  </w:t>
      </w:r>
    </w:p>
    <w:p w:rsidR="008250ED" w:rsidRPr="00B059C0" w:rsidRDefault="008250ED">
      <w:pPr>
        <w:pStyle w:val="Rub3"/>
        <w:tabs>
          <w:tab w:val="clear" w:pos="709"/>
        </w:tabs>
        <w:ind w:right="510"/>
        <w:rPr>
          <w:b w:val="0"/>
          <w:color w:val="000099"/>
        </w:rPr>
      </w:pPr>
      <w:r w:rsidRPr="00B059C0">
        <w:rPr>
          <w:b w:val="0"/>
          <w:i w:val="0"/>
          <w:color w:val="000099"/>
        </w:rPr>
        <w:t xml:space="preserve">III.2.1) Indicazioni riguardanti la situazione propria dell’imprenditore / del fornitore / del prestatore di servizi, nonché informazioni e formalità necessarie per la valutazione dei requisiti minimi di carattere economico e tecnico che questi deve possedere </w:t>
      </w:r>
    </w:p>
    <w:p w:rsidR="00B059C0" w:rsidRDefault="00B059C0">
      <w:pPr>
        <w:pStyle w:val="Rub4"/>
        <w:jc w:val="left"/>
        <w:rPr>
          <w:b/>
          <w:i w:val="0"/>
          <w:color w:val="000099"/>
        </w:rPr>
      </w:pPr>
    </w:p>
    <w:p w:rsidR="008250ED" w:rsidRDefault="008250ED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III.2.1.1) Situazione giuridica –prove richieste</w:t>
      </w:r>
    </w:p>
    <w:p w:rsidR="00B059C0" w:rsidRPr="00B059C0" w:rsidRDefault="00B059C0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  <w:r w:rsidRPr="00B059C0">
        <w:rPr>
          <w:i w:val="0"/>
          <w:color w:val="000099"/>
        </w:rPr>
        <w:t xml:space="preserve">Per la partecipazione alla presente procedura è richiesta apposita offerta, con allegata la dichiarazione, resa ai sensi del D.P.R. 445/2000 e della Legge n. 183/11 art. 15 o secondo la legislazione del Paese di Residenza, attestante il possesso dei requisiti minimi e la documentazione, come da BANDO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DISCIPLINARE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CAPITOLATO TECNICO </w:t>
      </w:r>
      <w:r>
        <w:rPr>
          <w:i w:val="0"/>
          <w:color w:val="000099"/>
        </w:rPr>
        <w:t>–</w:t>
      </w:r>
      <w:r w:rsidRPr="00B059C0">
        <w:rPr>
          <w:i w:val="0"/>
          <w:color w:val="000099"/>
        </w:rPr>
        <w:t xml:space="preserve"> </w:t>
      </w:r>
      <w:r>
        <w:rPr>
          <w:i w:val="0"/>
          <w:color w:val="000099"/>
        </w:rPr>
        <w:t>pubblicati sul sito ufficiale della ASL</w:t>
      </w:r>
      <w:r w:rsidRPr="00B059C0">
        <w:rPr>
          <w:i w:val="0"/>
          <w:color w:val="000099"/>
        </w:rPr>
        <w:t xml:space="preserve"> NAPOLI 3 SUD (www.aslnapoli3sud.it)</w:t>
      </w:r>
    </w:p>
    <w:p w:rsidR="00B059C0" w:rsidRDefault="00B059C0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</w:p>
    <w:p w:rsidR="008250ED" w:rsidRDefault="008250ED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  <w:r w:rsidRPr="00B059C0">
        <w:rPr>
          <w:color w:val="000099"/>
          <w:sz w:val="20"/>
        </w:rPr>
        <w:t>III.2.1.2) Capacità economica e finanziaria –prove richieste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  <w:sz w:val="22"/>
          <w:szCs w:val="22"/>
        </w:rPr>
        <w:tab/>
      </w:r>
      <w:r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8" w:history="1">
        <w:r w:rsidRPr="00B059C0">
          <w:rPr>
            <w:rStyle w:val="Collegamentoipertestuale"/>
            <w:b/>
            <w:color w:val="000099"/>
          </w:rPr>
          <w:t>www.aslnapoli3sud.it</w:t>
        </w:r>
      </w:hyperlink>
      <w:r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B059C0" w:rsidRDefault="00B059C0" w:rsidP="00B059C0">
      <w:pPr>
        <w:pStyle w:val="Rub4"/>
        <w:jc w:val="left"/>
        <w:rPr>
          <w:i w:val="0"/>
          <w:color w:val="000099"/>
        </w:rPr>
      </w:pPr>
    </w:p>
    <w:p w:rsidR="008250ED" w:rsidRPr="00B059C0" w:rsidRDefault="008250ED" w:rsidP="00B059C0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III.2.1.3) Capacità tecnica – tipo di prove richieste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  <w:r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9" w:history="1">
        <w:r w:rsidRPr="00B059C0">
          <w:rPr>
            <w:rStyle w:val="Collegamentoipertestuale"/>
            <w:b/>
            <w:color w:val="000099"/>
          </w:rPr>
          <w:t>www.aslnapoli3sud.it</w:t>
        </w:r>
      </w:hyperlink>
      <w:r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8250ED" w:rsidRPr="00B059C0" w:rsidRDefault="008250ED">
      <w:pPr>
        <w:pStyle w:val="Rub2"/>
        <w:spacing w:before="240" w:after="120"/>
        <w:ind w:right="-590"/>
        <w:rPr>
          <w:color w:val="000099"/>
        </w:rPr>
      </w:pPr>
      <w:r w:rsidRPr="00B059C0">
        <w:rPr>
          <w:color w:val="000099"/>
        </w:rPr>
        <w:t>III.3) Condizioni relative all’appalto di servizi</w:t>
      </w:r>
    </w:p>
    <w:p w:rsidR="008250ED" w:rsidRPr="00B059C0" w:rsidRDefault="008250ED">
      <w:pPr>
        <w:pStyle w:val="Rub3"/>
        <w:spacing w:after="120"/>
        <w:ind w:left="709" w:hanging="709"/>
        <w:jc w:val="left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III.3.1) La prestazione del servizio è riservata ad una particolare professione?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426"/>
        </w:tabs>
        <w:spacing w:after="0"/>
        <w:ind w:left="426" w:right="510" w:hanging="426"/>
        <w:rPr>
          <w:color w:val="000099"/>
          <w:sz w:val="20"/>
        </w:rPr>
      </w:pPr>
      <w:r w:rsidRPr="004274DD">
        <w:rPr>
          <w:i/>
          <w:color w:val="000099"/>
          <w:sz w:val="20"/>
        </w:rPr>
        <w:tab/>
        <w:t>In caso di risposta affermativa, citare la corrispondente disposizione legislativa, regolamentare o amministrativa applicabile</w:t>
      </w:r>
    </w:p>
    <w:p w:rsidR="008250ED" w:rsidRPr="00B059C0" w:rsidRDefault="008250ED">
      <w:pPr>
        <w:pStyle w:val="Rub3"/>
        <w:tabs>
          <w:tab w:val="clear" w:pos="709"/>
        </w:tabs>
        <w:spacing w:before="240" w:after="120"/>
        <w:ind w:right="510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III.3.2) Le persone giuridiche saranno tenute a comunicare i nominativi e le qualifiche professionali del personale incaricato della prestazione del servizio?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pStyle w:val="Rub1"/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IV: PROCEDURE</w:t>
      </w:r>
    </w:p>
    <w:p w:rsidR="008250ED" w:rsidRPr="00B059C0" w:rsidRDefault="008250ED">
      <w:pPr>
        <w:pStyle w:val="Rub2"/>
        <w:spacing w:after="120"/>
        <w:ind w:right="-595"/>
        <w:rPr>
          <w:color w:val="000099"/>
        </w:rPr>
      </w:pPr>
      <w:r w:rsidRPr="00B059C0">
        <w:rPr>
          <w:color w:val="000099"/>
        </w:rPr>
        <w:t xml:space="preserve">IV.1) Tipo di procedura  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32"/>
        </w:rPr>
      </w:pPr>
      <w:r w:rsidRPr="004274DD">
        <w:rPr>
          <w:color w:val="000099"/>
          <w:sz w:val="20"/>
        </w:rPr>
        <w:t xml:space="preserve">Aperta  </w:t>
      </w:r>
      <w:r w:rsidRPr="004274DD">
        <w:rPr>
          <w:color w:val="000099"/>
          <w:sz w:val="20"/>
        </w:rPr>
        <w:tab/>
      </w:r>
      <w:r w:rsidR="00B059C0" w:rsidRPr="00B059C0">
        <w:rPr>
          <w:b/>
          <w:color w:val="000099"/>
          <w:szCs w:val="24"/>
        </w:rPr>
        <w:t>X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Ristretta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before="120"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Ristretta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Negoziata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Negoziata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2"/>
        </w:rPr>
        <w:tab/>
      </w:r>
    </w:p>
    <w:p w:rsidR="008250ED" w:rsidRPr="004274DD" w:rsidRDefault="008250ED">
      <w:pPr>
        <w:pStyle w:val="Rub3"/>
        <w:spacing w:before="240" w:after="120"/>
        <w:ind w:left="709" w:hanging="709"/>
        <w:jc w:val="left"/>
        <w:rPr>
          <w:b w:val="0"/>
          <w:color w:val="000099"/>
        </w:rPr>
      </w:pPr>
      <w:r w:rsidRPr="004274DD">
        <w:rPr>
          <w:i w:val="0"/>
          <w:color w:val="000099"/>
        </w:rPr>
        <w:t>IV.1.1) Sono già stati scelti candidati?</w:t>
      </w:r>
      <w:r w:rsidRPr="004274DD">
        <w:rPr>
          <w:color w:val="000099"/>
        </w:rPr>
        <w:t xml:space="preserve">  </w:t>
      </w:r>
      <w:r w:rsidRPr="004274DD">
        <w:rPr>
          <w:b w:val="0"/>
          <w:color w:val="000099"/>
        </w:rPr>
        <w:t>(se pertinente e solo nel caso di procedure negoziate)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lastRenderedPageBreak/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utilizzare la sezione </w:t>
      </w:r>
      <w:proofErr w:type="spellStart"/>
      <w:r w:rsidRPr="004274DD">
        <w:rPr>
          <w:i/>
          <w:color w:val="000099"/>
          <w:sz w:val="20"/>
        </w:rPr>
        <w:t>VI</w:t>
      </w:r>
      <w:proofErr w:type="spellEnd"/>
      <w:r w:rsidRPr="004274DD">
        <w:rPr>
          <w:i/>
          <w:color w:val="000099"/>
          <w:sz w:val="20"/>
        </w:rPr>
        <w:t xml:space="preserve"> (altre informazioni) per apportare ulteriori precisazioni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IV.1.2) Giustificazione della scelta della procedura accelerata</w:t>
      </w:r>
      <w:r w:rsidRPr="005D511B">
        <w:rPr>
          <w:b w:val="0"/>
          <w:color w:val="000099"/>
        </w:rPr>
        <w:t xml:space="preserve"> (se pertinente)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IV.1.3)  Pubblicazioni precedenti relative allo stesso appalto</w:t>
      </w:r>
      <w:r w:rsidRPr="005D511B">
        <w:rPr>
          <w:b w:val="0"/>
          <w:color w:val="000099"/>
        </w:rPr>
        <w:t xml:space="preserve"> (se pertinente)</w:t>
      </w:r>
    </w:p>
    <w:p w:rsidR="008250ED" w:rsidRPr="005D511B" w:rsidRDefault="008250ED">
      <w:pPr>
        <w:pStyle w:val="Rub4"/>
        <w:spacing w:before="120" w:after="120"/>
        <w:rPr>
          <w:color w:val="000099"/>
        </w:rPr>
      </w:pPr>
      <w:r w:rsidRPr="005D511B">
        <w:rPr>
          <w:i w:val="0"/>
          <w:color w:val="000099"/>
        </w:rPr>
        <w:t>IV.1.3.1) Avviso indicativo concernente lo stesso appalto</w:t>
      </w:r>
      <w:r w:rsidRPr="005D511B">
        <w:rPr>
          <w:color w:val="000099"/>
        </w:rPr>
        <w:t xml:space="preserve"> (se pertinente)</w:t>
      </w:r>
      <w:r w:rsidRPr="005D511B">
        <w:rPr>
          <w:i w:val="0"/>
          <w:color w:val="000099"/>
        </w:rPr>
        <w:t xml:space="preserve"> 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spacing w:before="120" w:after="120"/>
        <w:jc w:val="left"/>
        <w:rPr>
          <w:color w:val="000099"/>
          <w:sz w:val="20"/>
        </w:rPr>
      </w:pPr>
      <w:r w:rsidRPr="005D511B">
        <w:rPr>
          <w:color w:val="000099"/>
          <w:sz w:val="20"/>
        </w:rPr>
        <w:t>IV.1.3.2) Eventuali pubblicazioni precedenti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pStyle w:val="Rub3"/>
        <w:spacing w:before="120"/>
        <w:ind w:left="709" w:hanging="709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 xml:space="preserve">IV.1.4) Numero di imprese che si prevede di invitare a presentare un’offerta </w:t>
      </w:r>
      <w:r w:rsidRPr="005D511B">
        <w:rPr>
          <w:b w:val="0"/>
          <w:color w:val="000099"/>
        </w:rPr>
        <w:t>(se pertinente)</w:t>
      </w:r>
    </w:p>
    <w:p w:rsidR="008250ED" w:rsidRPr="004274DD" w:rsidRDefault="008250ED">
      <w:pPr>
        <w:tabs>
          <w:tab w:val="left" w:pos="709"/>
          <w:tab w:val="left" w:pos="1560"/>
          <w:tab w:val="left" w:pos="2268"/>
          <w:tab w:val="left" w:pos="2694"/>
          <w:tab w:val="left" w:pos="3686"/>
          <w:tab w:val="left" w:pos="4395"/>
          <w:tab w:val="left" w:pos="5387"/>
        </w:tabs>
        <w:spacing w:after="0"/>
        <w:ind w:left="426"/>
        <w:jc w:val="left"/>
        <w:rPr>
          <w:color w:val="000099"/>
        </w:rPr>
      </w:pPr>
      <w:r w:rsidRPr="004274DD">
        <w:rPr>
          <w:color w:val="000099"/>
          <w:sz w:val="20"/>
        </w:rPr>
        <w:t xml:space="preserve">Numero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ab/>
        <w:t>oppure:</w:t>
      </w:r>
      <w:r w:rsidRPr="004274DD">
        <w:rPr>
          <w:color w:val="000099"/>
          <w:sz w:val="20"/>
        </w:rPr>
        <w:tab/>
        <w:t xml:space="preserve">Minimo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/ Massimo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</w:p>
    <w:p w:rsidR="008250ED" w:rsidRPr="004274DD" w:rsidRDefault="008250ED">
      <w:pPr>
        <w:pStyle w:val="Rub2"/>
        <w:spacing w:before="240" w:after="180"/>
        <w:ind w:right="-590"/>
        <w:rPr>
          <w:b/>
          <w:i/>
          <w:color w:val="000099"/>
        </w:rPr>
      </w:pPr>
      <w:r w:rsidRPr="004274DD">
        <w:rPr>
          <w:b/>
          <w:color w:val="000099"/>
        </w:rPr>
        <w:t xml:space="preserve">IV.2) criteri di aggiudicazione   </w:t>
      </w:r>
    </w:p>
    <w:p w:rsidR="008250ED" w:rsidRPr="005D511B" w:rsidRDefault="008250ED">
      <w:pPr>
        <w:tabs>
          <w:tab w:val="left" w:pos="709"/>
          <w:tab w:val="left" w:pos="993"/>
        </w:tabs>
        <w:spacing w:after="120"/>
        <w:ind w:left="425" w:right="-879"/>
        <w:rPr>
          <w:b/>
          <w:i/>
          <w:color w:val="000099"/>
          <w:szCs w:val="24"/>
        </w:rPr>
      </w:pPr>
      <w:r w:rsidRPr="004274DD">
        <w:rPr>
          <w:color w:val="000099"/>
          <w:sz w:val="20"/>
        </w:rPr>
        <w:t>A)</w:t>
      </w:r>
      <w:r w:rsidRPr="004274DD">
        <w:rPr>
          <w:color w:val="000099"/>
          <w:sz w:val="20"/>
        </w:rPr>
        <w:tab/>
        <w:t xml:space="preserve">Prezzo più basso  </w:t>
      </w:r>
      <w:r w:rsidRPr="004274DD">
        <w:rPr>
          <w:color w:val="000099"/>
          <w:sz w:val="20"/>
        </w:rPr>
        <w:tab/>
      </w:r>
      <w:r w:rsidR="005D511B" w:rsidRPr="005D511B">
        <w:rPr>
          <w:b/>
          <w:color w:val="000099"/>
          <w:szCs w:val="24"/>
        </w:rPr>
        <w:t>X</w:t>
      </w:r>
    </w:p>
    <w:p w:rsidR="008250ED" w:rsidRPr="004274DD" w:rsidRDefault="008250ED">
      <w:pPr>
        <w:tabs>
          <w:tab w:val="left" w:pos="426"/>
        </w:tabs>
        <w:spacing w:after="120"/>
        <w:ind w:left="425" w:right="-87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8250ED" w:rsidRPr="004274DD" w:rsidRDefault="008250ED">
      <w:pPr>
        <w:tabs>
          <w:tab w:val="left" w:pos="709"/>
        </w:tabs>
        <w:spacing w:after="120"/>
        <w:ind w:left="425"/>
        <w:rPr>
          <w:b/>
          <w:color w:val="000099"/>
          <w:sz w:val="20"/>
        </w:rPr>
      </w:pPr>
      <w:r w:rsidRPr="004274DD">
        <w:rPr>
          <w:color w:val="000099"/>
          <w:sz w:val="20"/>
        </w:rPr>
        <w:t>B)</w:t>
      </w:r>
      <w:r w:rsidRPr="004274DD">
        <w:rPr>
          <w:color w:val="000099"/>
          <w:sz w:val="20"/>
        </w:rPr>
        <w:tab/>
        <w:t xml:space="preserve">Offerta economicamente più vantaggiosa in termini di: 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709"/>
        </w:tabs>
        <w:spacing w:after="0"/>
        <w:ind w:left="709"/>
        <w:rPr>
          <w:b/>
          <w:color w:val="000099"/>
          <w:sz w:val="20"/>
          <w:u w:val="single"/>
        </w:rPr>
      </w:pPr>
      <w:r w:rsidRPr="004274DD">
        <w:rPr>
          <w:smallCaps/>
          <w:color w:val="000099"/>
          <w:sz w:val="20"/>
        </w:rPr>
        <w:t>B1</w:t>
      </w:r>
      <w:r w:rsidRPr="004274DD">
        <w:rPr>
          <w:color w:val="000099"/>
          <w:sz w:val="20"/>
        </w:rPr>
        <w:t xml:space="preserve">) criteri sotto enunciati </w:t>
      </w:r>
      <w:r w:rsidRPr="004274DD">
        <w:rPr>
          <w:i/>
          <w:color w:val="000099"/>
          <w:sz w:val="20"/>
        </w:rPr>
        <w:t xml:space="preserve">(se possibile in ordine decrescente di priorità) 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1 </w:t>
      </w:r>
      <w:r w:rsidRPr="004274DD">
        <w:rPr>
          <w:color w:val="000099"/>
          <w:sz w:val="20"/>
        </w:rPr>
        <w:tab/>
        <w:t xml:space="preserve"> 4 </w:t>
      </w:r>
      <w:r w:rsidRPr="004274DD">
        <w:rPr>
          <w:color w:val="000099"/>
          <w:sz w:val="20"/>
        </w:rPr>
        <w:tab/>
        <w:t xml:space="preserve"> 7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2 </w:t>
      </w:r>
      <w:r w:rsidRPr="004274DD">
        <w:rPr>
          <w:color w:val="000099"/>
          <w:sz w:val="20"/>
        </w:rPr>
        <w:tab/>
        <w:t xml:space="preserve"> 5 </w:t>
      </w:r>
      <w:r w:rsidRPr="004274DD">
        <w:rPr>
          <w:color w:val="000099"/>
          <w:sz w:val="20"/>
        </w:rPr>
        <w:tab/>
        <w:t xml:space="preserve"> 8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3 </w:t>
      </w:r>
      <w:r w:rsidRPr="004274DD">
        <w:rPr>
          <w:color w:val="000099"/>
          <w:sz w:val="20"/>
        </w:rPr>
        <w:tab/>
        <w:t xml:space="preserve"> 6 </w:t>
      </w:r>
      <w:r w:rsidRPr="004274DD">
        <w:rPr>
          <w:color w:val="000099"/>
          <w:sz w:val="20"/>
        </w:rPr>
        <w:tab/>
        <w:t xml:space="preserve"> 9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pos="709"/>
          <w:tab w:val="left" w:pos="4536"/>
        </w:tabs>
        <w:spacing w:before="120"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In ordine decrescente di priorità  :</w:t>
      </w:r>
      <w:r w:rsidRPr="004274DD">
        <w:rPr>
          <w:color w:val="000099"/>
          <w:sz w:val="20"/>
        </w:rPr>
        <w:tab/>
        <w:t>NO    ٱ</w:t>
      </w:r>
      <w:r w:rsidRPr="004274DD">
        <w:rPr>
          <w:color w:val="000099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709"/>
        </w:tabs>
        <w:spacing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8250ED" w:rsidRPr="004274DD" w:rsidRDefault="008250ED">
      <w:pPr>
        <w:tabs>
          <w:tab w:val="left" w:pos="709"/>
          <w:tab w:val="left" w:pos="4536"/>
        </w:tabs>
        <w:ind w:left="709"/>
        <w:rPr>
          <w:b/>
          <w:color w:val="000099"/>
          <w:sz w:val="20"/>
        </w:rPr>
      </w:pPr>
      <w:r w:rsidRPr="004274DD">
        <w:rPr>
          <w:color w:val="000099"/>
          <w:sz w:val="20"/>
        </w:rPr>
        <w:t>B2) criteri enunciati nel capitolato d’oneri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pStyle w:val="Rub2"/>
        <w:spacing w:before="240" w:after="180"/>
        <w:ind w:right="-590"/>
        <w:rPr>
          <w:b/>
          <w:color w:val="000099"/>
        </w:rPr>
      </w:pPr>
      <w:r w:rsidRPr="004274DD">
        <w:rPr>
          <w:b/>
          <w:color w:val="000099"/>
        </w:rPr>
        <w:t>IV.3) Informazioni di carattere amministrativo</w:t>
      </w:r>
    </w:p>
    <w:p w:rsidR="008250ED" w:rsidRPr="005D511B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IV.3.1) Numero di riferimento attribuito al dossier dall’amministrazione aggiudicatrice *</w:t>
      </w:r>
    </w:p>
    <w:p w:rsidR="008250ED" w:rsidRPr="005D511B" w:rsidRDefault="008250ED">
      <w:pPr>
        <w:pStyle w:val="Rub3"/>
        <w:spacing w:before="18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IV.3.2) Documenti contrattuali e documenti complementari – condizioni per ottenerli</w:t>
      </w:r>
    </w:p>
    <w:p w:rsidR="008250ED" w:rsidRPr="004274DD" w:rsidRDefault="008250ED">
      <w:pPr>
        <w:tabs>
          <w:tab w:val="left" w:pos="1701"/>
          <w:tab w:val="left" w:pos="4253"/>
        </w:tabs>
        <w:spacing w:after="12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Disponibili fino al 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4274DD" w:rsidRDefault="008250ED">
      <w:pPr>
        <w:tabs>
          <w:tab w:val="left" w:leader="underscore" w:pos="5670"/>
          <w:tab w:val="right" w:leader="underscore" w:pos="9072"/>
        </w:tabs>
        <w:spacing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Costo :</w:t>
      </w:r>
      <w:r w:rsidRPr="004274DD">
        <w:rPr>
          <w:color w:val="000099"/>
          <w:sz w:val="20"/>
        </w:rPr>
        <w:tab/>
        <w:t xml:space="preserve"> Valuta :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 w:line="360" w:lineRule="auto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Condizioni e modalità di pagamento  :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</w:r>
    </w:p>
    <w:p w:rsidR="008250ED" w:rsidRPr="005D511B" w:rsidRDefault="008250ED">
      <w:pPr>
        <w:pStyle w:val="Rub3"/>
        <w:spacing w:before="300" w:after="120"/>
        <w:ind w:right="504"/>
        <w:rPr>
          <w:b w:val="0"/>
          <w:color w:val="000099"/>
          <w:sz w:val="44"/>
        </w:rPr>
      </w:pPr>
      <w:r w:rsidRPr="005D511B">
        <w:rPr>
          <w:b w:val="0"/>
          <w:i w:val="0"/>
          <w:color w:val="000099"/>
        </w:rPr>
        <w:t xml:space="preserve">IV.3.3) Scadenza fissata per la ricezione delle offerte o delle domande di partecipazione </w:t>
      </w:r>
      <w:r w:rsidRPr="005D511B">
        <w:rPr>
          <w:b w:val="0"/>
          <w:color w:val="000099"/>
        </w:rPr>
        <w:t>(a seconda del tipo di procedura, aperta oppure ristretta e negoziata)</w:t>
      </w:r>
    </w:p>
    <w:p w:rsidR="008250ED" w:rsidRPr="004274DD" w:rsidRDefault="00FC15A9">
      <w:pPr>
        <w:tabs>
          <w:tab w:val="left" w:pos="4962"/>
        </w:tabs>
        <w:spacing w:after="0"/>
        <w:ind w:left="425"/>
        <w:rPr>
          <w:color w:val="000099"/>
          <w:sz w:val="20"/>
        </w:rPr>
      </w:pPr>
      <w:r w:rsidRPr="00FC15A9">
        <w:rPr>
          <w:b/>
          <w:noProof/>
          <w:color w:val="000099"/>
          <w:sz w:val="32"/>
          <w:szCs w:val="32"/>
        </w:rPr>
        <w:t>14/10/2013</w:t>
      </w:r>
      <w:r w:rsidR="008250ED" w:rsidRPr="004274DD">
        <w:rPr>
          <w:color w:val="000099"/>
          <w:sz w:val="20"/>
        </w:rPr>
        <w:t xml:space="preserve">  </w:t>
      </w:r>
      <w:r w:rsidR="008250ED" w:rsidRPr="004274DD">
        <w:rPr>
          <w:i/>
          <w:color w:val="000099"/>
          <w:sz w:val="20"/>
        </w:rPr>
        <w:t>(</w:t>
      </w:r>
      <w:proofErr w:type="spellStart"/>
      <w:r w:rsidR="008250ED" w:rsidRPr="004274DD">
        <w:rPr>
          <w:i/>
          <w:color w:val="000099"/>
          <w:sz w:val="20"/>
        </w:rPr>
        <w:t>gg</w:t>
      </w:r>
      <w:proofErr w:type="spellEnd"/>
      <w:r w:rsidR="008250ED" w:rsidRPr="004274DD">
        <w:rPr>
          <w:i/>
          <w:color w:val="000099"/>
          <w:sz w:val="20"/>
        </w:rPr>
        <w:t>/mm/</w:t>
      </w:r>
      <w:proofErr w:type="spellStart"/>
      <w:r w:rsidR="008250ED" w:rsidRPr="004274DD">
        <w:rPr>
          <w:i/>
          <w:color w:val="000099"/>
          <w:sz w:val="20"/>
        </w:rPr>
        <w:t>aaaa</w:t>
      </w:r>
      <w:proofErr w:type="spellEnd"/>
      <w:r w:rsidR="008250ED" w:rsidRPr="004274DD">
        <w:rPr>
          <w:i/>
          <w:color w:val="000099"/>
          <w:sz w:val="20"/>
        </w:rPr>
        <w:t xml:space="preserve">)   </w:t>
      </w:r>
      <w:r w:rsidR="008250ED" w:rsidRPr="004274DD">
        <w:rPr>
          <w:color w:val="000099"/>
          <w:sz w:val="20"/>
        </w:rPr>
        <w:t>o:</w:t>
      </w:r>
      <w:r w:rsidR="005D511B">
        <w:rPr>
          <w:color w:val="000099"/>
          <w:sz w:val="20"/>
        </w:rPr>
        <w:t xml:space="preserve"> </w:t>
      </w:r>
      <w:r w:rsidR="005D511B" w:rsidRPr="005D511B">
        <w:rPr>
          <w:b/>
          <w:color w:val="000099"/>
          <w:sz w:val="32"/>
          <w:szCs w:val="32"/>
        </w:rPr>
        <w:t>40</w:t>
      </w:r>
      <w:r w:rsidR="008250ED" w:rsidRPr="004274DD">
        <w:rPr>
          <w:color w:val="000099"/>
          <w:sz w:val="20"/>
        </w:rPr>
        <w:t xml:space="preserve">  giorni </w:t>
      </w:r>
      <w:r w:rsidR="008250ED" w:rsidRPr="004274DD">
        <w:rPr>
          <w:i/>
          <w:color w:val="000099"/>
          <w:sz w:val="20"/>
        </w:rPr>
        <w:t>(dalla data di spedizione dell’avviso)</w:t>
      </w:r>
    </w:p>
    <w:p w:rsidR="008250ED" w:rsidRPr="004274DD" w:rsidRDefault="008250ED">
      <w:pPr>
        <w:tabs>
          <w:tab w:val="left" w:pos="426"/>
          <w:tab w:val="left" w:leader="underscore" w:pos="4536"/>
        </w:tabs>
        <w:spacing w:before="60" w:after="0"/>
        <w:rPr>
          <w:color w:val="000099"/>
          <w:sz w:val="20"/>
        </w:rPr>
      </w:pPr>
      <w:r w:rsidRPr="004274DD">
        <w:rPr>
          <w:color w:val="000099"/>
          <w:sz w:val="20"/>
        </w:rPr>
        <w:tab/>
        <w:t xml:space="preserve">Ora </w:t>
      </w:r>
      <w:r w:rsidRPr="004274DD">
        <w:rPr>
          <w:i/>
          <w:color w:val="000099"/>
          <w:sz w:val="20"/>
        </w:rPr>
        <w:t>(se pertinente)</w:t>
      </w:r>
      <w:r w:rsidRPr="004274DD">
        <w:rPr>
          <w:color w:val="000099"/>
          <w:sz w:val="20"/>
        </w:rPr>
        <w:t xml:space="preserve">: </w:t>
      </w:r>
      <w:r w:rsidR="005D511B" w:rsidRPr="005D511B">
        <w:rPr>
          <w:b/>
          <w:color w:val="000099"/>
          <w:sz w:val="28"/>
          <w:szCs w:val="28"/>
        </w:rPr>
        <w:t>12.00</w:t>
      </w:r>
    </w:p>
    <w:p w:rsidR="008250ED" w:rsidRPr="005D511B" w:rsidRDefault="008250ED">
      <w:pPr>
        <w:pStyle w:val="Rub3"/>
        <w:spacing w:before="240"/>
        <w:ind w:right="510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IV.3.4) Spedizione degli inviti a presentare offerte ai candidati prescelti</w:t>
      </w:r>
      <w:r w:rsidRPr="005D511B">
        <w:rPr>
          <w:b w:val="0"/>
          <w:color w:val="000099"/>
        </w:rPr>
        <w:t xml:space="preserve"> (nel caso delle procedure ristrette e negoziate)</w:t>
      </w:r>
    </w:p>
    <w:p w:rsidR="008250ED" w:rsidRPr="004274DD" w:rsidRDefault="008250ED">
      <w:pPr>
        <w:tabs>
          <w:tab w:val="left" w:pos="426"/>
          <w:tab w:val="left" w:pos="6946"/>
        </w:tabs>
        <w:spacing w:after="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Data prevista</w:t>
      </w:r>
      <w:r w:rsidRPr="005D511B">
        <w:rPr>
          <w:b/>
          <w:color w:val="000099"/>
          <w:sz w:val="32"/>
          <w:szCs w:val="32"/>
        </w:rPr>
        <w:t xml:space="preserve">: </w:t>
      </w:r>
      <w:r w:rsidR="005D511B" w:rsidRPr="005D511B">
        <w:rPr>
          <w:b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FC15A9">
        <w:rPr>
          <w:b/>
          <w:noProof/>
          <w:color w:val="000099"/>
          <w:sz w:val="32"/>
          <w:szCs w:val="32"/>
        </w:rPr>
        <w:t>____</w:t>
      </w:r>
      <w:r w:rsidRPr="004274DD">
        <w:rPr>
          <w:color w:val="000099"/>
          <w:sz w:val="36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8F4C49" w:rsidRDefault="008250ED">
      <w:pPr>
        <w:tabs>
          <w:tab w:val="left" w:pos="6946"/>
        </w:tabs>
        <w:spacing w:before="120" w:after="0"/>
        <w:jc w:val="left"/>
        <w:rPr>
          <w:color w:val="000099"/>
          <w:sz w:val="20"/>
        </w:rPr>
      </w:pPr>
      <w:r w:rsidRPr="004274DD">
        <w:rPr>
          <w:b/>
          <w:color w:val="000099"/>
          <w:sz w:val="20"/>
        </w:rPr>
        <w:br w:type="page"/>
      </w:r>
      <w:r w:rsidRPr="008F4C49">
        <w:rPr>
          <w:color w:val="000099"/>
          <w:sz w:val="20"/>
        </w:rPr>
        <w:lastRenderedPageBreak/>
        <w:t>IV.3.5) Lingua/e utilizzabile/i nelle offerte o nelle domande di partecipazione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before="120"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</w:t>
      </w:r>
      <w:r w:rsidRPr="004274DD">
        <w:rPr>
          <w:color w:val="000099"/>
          <w:sz w:val="20"/>
        </w:rPr>
        <w:tab/>
        <w:t>DA</w:t>
      </w:r>
      <w:r w:rsidRPr="004274DD">
        <w:rPr>
          <w:color w:val="000099"/>
          <w:sz w:val="20"/>
        </w:rPr>
        <w:tab/>
        <w:t>DE</w:t>
      </w:r>
      <w:r w:rsidRPr="004274DD">
        <w:rPr>
          <w:color w:val="000099"/>
          <w:sz w:val="20"/>
        </w:rPr>
        <w:tab/>
        <w:t>EL</w:t>
      </w:r>
      <w:r w:rsidRPr="004274DD">
        <w:rPr>
          <w:color w:val="000099"/>
          <w:sz w:val="20"/>
        </w:rPr>
        <w:tab/>
        <w:t xml:space="preserve"> EN</w:t>
      </w:r>
      <w:r w:rsidRPr="004274DD">
        <w:rPr>
          <w:color w:val="000099"/>
          <w:sz w:val="20"/>
        </w:rPr>
        <w:tab/>
        <w:t>FR</w:t>
      </w:r>
      <w:r w:rsidRPr="004274DD">
        <w:rPr>
          <w:color w:val="000099"/>
          <w:sz w:val="20"/>
        </w:rPr>
        <w:tab/>
        <w:t>IT</w:t>
      </w:r>
      <w:r w:rsidRPr="004274DD">
        <w:rPr>
          <w:color w:val="000099"/>
          <w:sz w:val="20"/>
        </w:rPr>
        <w:tab/>
        <w:t>NL</w:t>
      </w:r>
      <w:r w:rsidRPr="004274DD">
        <w:rPr>
          <w:color w:val="000099"/>
          <w:sz w:val="20"/>
        </w:rPr>
        <w:tab/>
        <w:t>PT</w:t>
      </w:r>
      <w:r w:rsidRPr="004274DD">
        <w:rPr>
          <w:color w:val="000099"/>
          <w:sz w:val="20"/>
        </w:rPr>
        <w:tab/>
        <w:t>FI</w:t>
      </w:r>
      <w:r w:rsidRPr="004274DD">
        <w:rPr>
          <w:color w:val="000099"/>
          <w:sz w:val="20"/>
        </w:rPr>
        <w:tab/>
        <w:t>SV</w:t>
      </w:r>
      <w:r w:rsidRPr="004274DD">
        <w:rPr>
          <w:color w:val="000099"/>
          <w:sz w:val="20"/>
        </w:rPr>
        <w:tab/>
        <w:t>altre – paese terzo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="005D511B" w:rsidRPr="005D511B">
        <w:rPr>
          <w:b/>
          <w:color w:val="000099"/>
          <w:sz w:val="32"/>
        </w:rPr>
        <w:t>X</w:t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32"/>
        </w:rPr>
        <w:tab/>
      </w:r>
      <w:r w:rsidRPr="004274DD">
        <w:rPr>
          <w:color w:val="000099"/>
          <w:sz w:val="20"/>
        </w:rPr>
        <w:t>_______________</w:t>
      </w:r>
    </w:p>
    <w:p w:rsidR="008250ED" w:rsidRPr="008F4C49" w:rsidRDefault="008250ED">
      <w:pPr>
        <w:pStyle w:val="Rub3"/>
        <w:spacing w:before="300"/>
        <w:ind w:right="504"/>
        <w:rPr>
          <w:b w:val="0"/>
          <w:color w:val="000099"/>
        </w:rPr>
      </w:pPr>
      <w:r w:rsidRPr="008F4C49">
        <w:rPr>
          <w:b w:val="0"/>
          <w:i w:val="0"/>
          <w:color w:val="000099"/>
        </w:rPr>
        <w:t xml:space="preserve">IV.3.6) Periodo minimo durante il quale l’offerente è vincolato dalla propria offerta </w:t>
      </w:r>
      <w:r w:rsidRPr="008F4C49">
        <w:rPr>
          <w:b w:val="0"/>
          <w:color w:val="000099"/>
        </w:rPr>
        <w:t>(nel caso delle procedure aperte)</w:t>
      </w:r>
    </w:p>
    <w:p w:rsidR="008250ED" w:rsidRPr="004274DD" w:rsidRDefault="008250ED">
      <w:pPr>
        <w:tabs>
          <w:tab w:val="left" w:pos="5103"/>
          <w:tab w:val="left" w:pos="5529"/>
        </w:tabs>
        <w:spacing w:after="0"/>
        <w:ind w:left="5529" w:right="510" w:hanging="5103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Fino al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i/>
          <w:color w:val="000099"/>
          <w:sz w:val="20"/>
        </w:rPr>
        <w:t xml:space="preserve"> 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o</w:t>
      </w:r>
      <w:r w:rsidRPr="004274DD">
        <w:rPr>
          <w:color w:val="000099"/>
          <w:sz w:val="20"/>
        </w:rPr>
        <w:tab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 mesi e/o </w:t>
      </w:r>
      <w:r w:rsidR="005D511B" w:rsidRPr="005D511B">
        <w:rPr>
          <w:b/>
          <w:color w:val="000099"/>
          <w:sz w:val="32"/>
          <w:szCs w:val="32"/>
        </w:rPr>
        <w:t>180</w:t>
      </w:r>
      <w:r w:rsidRPr="004274DD">
        <w:rPr>
          <w:color w:val="000099"/>
          <w:sz w:val="20"/>
        </w:rPr>
        <w:t xml:space="preserve"> giorni </w:t>
      </w:r>
      <w:r w:rsidRPr="004274DD">
        <w:rPr>
          <w:i/>
          <w:color w:val="000099"/>
          <w:sz w:val="20"/>
        </w:rPr>
        <w:t>(dalla scadenza fissata per la ricezione delle offerte)</w:t>
      </w:r>
    </w:p>
    <w:p w:rsidR="008250ED" w:rsidRPr="005D511B" w:rsidRDefault="008250ED">
      <w:pPr>
        <w:pStyle w:val="Rub3"/>
        <w:spacing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IV.3.7) Modalità di apertura delle offerte</w:t>
      </w:r>
    </w:p>
    <w:p w:rsidR="005D511B" w:rsidRDefault="008250ED">
      <w:pPr>
        <w:pStyle w:val="Rub4"/>
        <w:jc w:val="left"/>
        <w:rPr>
          <w:color w:val="000099"/>
        </w:rPr>
      </w:pPr>
      <w:r w:rsidRPr="005D511B">
        <w:rPr>
          <w:i w:val="0"/>
          <w:color w:val="000099"/>
        </w:rPr>
        <w:t>IV 3.7.1) Persone ammesse ad assistere all’apertura delle offerte</w:t>
      </w:r>
      <w:r w:rsidRPr="005D511B">
        <w:rPr>
          <w:color w:val="000099"/>
        </w:rPr>
        <w:t xml:space="preserve"> (se pertinente)</w:t>
      </w:r>
    </w:p>
    <w:p w:rsidR="005D511B" w:rsidRPr="005D511B" w:rsidRDefault="005D511B" w:rsidP="005D511B">
      <w:pPr>
        <w:spacing w:after="0"/>
        <w:rPr>
          <w:b/>
          <w:color w:val="000099"/>
          <w:sz w:val="20"/>
        </w:rPr>
      </w:pPr>
      <w:r>
        <w:rPr>
          <w:i/>
          <w:color w:val="000099"/>
        </w:rPr>
        <w:tab/>
      </w:r>
      <w:r w:rsidR="008250ED" w:rsidRPr="005D511B">
        <w:rPr>
          <w:color w:val="000099"/>
          <w:sz w:val="20"/>
        </w:rPr>
        <w:t xml:space="preserve"> </w:t>
      </w:r>
      <w:r w:rsidRPr="005D511B">
        <w:rPr>
          <w:b/>
          <w:color w:val="000099"/>
          <w:sz w:val="20"/>
        </w:rPr>
        <w:t>Soggetti abilitati a rappresentare l’impresa concorrente</w:t>
      </w:r>
    </w:p>
    <w:p w:rsidR="008250ED" w:rsidRDefault="008250ED">
      <w:pPr>
        <w:pStyle w:val="Rub4"/>
        <w:spacing w:before="120"/>
        <w:jc w:val="left"/>
        <w:rPr>
          <w:i w:val="0"/>
          <w:color w:val="000099"/>
        </w:rPr>
      </w:pPr>
      <w:r w:rsidRPr="005D511B">
        <w:rPr>
          <w:i w:val="0"/>
          <w:color w:val="000099"/>
        </w:rPr>
        <w:t>IV.3.7.2) Data, ora e luogo</w:t>
      </w:r>
    </w:p>
    <w:p w:rsidR="005D511B" w:rsidRPr="00F22903" w:rsidRDefault="005D511B" w:rsidP="005D511B">
      <w:pPr>
        <w:ind w:left="567" w:firstLine="3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La data, il luogo e l’ora sar</w:t>
      </w:r>
      <w:r w:rsidR="008F4C49">
        <w:rPr>
          <w:b/>
          <w:color w:val="000099"/>
          <w:sz w:val="20"/>
        </w:rPr>
        <w:t>anno</w:t>
      </w:r>
      <w:r w:rsidRPr="00F22903">
        <w:rPr>
          <w:b/>
          <w:color w:val="000099"/>
          <w:sz w:val="20"/>
        </w:rPr>
        <w:t xml:space="preserve"> comunicat</w:t>
      </w:r>
      <w:r w:rsidR="008F4C49">
        <w:rPr>
          <w:b/>
          <w:color w:val="000099"/>
          <w:sz w:val="20"/>
        </w:rPr>
        <w:t>e</w:t>
      </w:r>
      <w:r w:rsidRPr="00F22903">
        <w:rPr>
          <w:b/>
          <w:color w:val="000099"/>
          <w:sz w:val="20"/>
        </w:rPr>
        <w:t xml:space="preserve"> alle Ditte partecipanti dopo la nomina della commissione giudicatrice</w:t>
      </w:r>
    </w:p>
    <w:p w:rsidR="008250ED" w:rsidRPr="004274DD" w:rsidRDefault="008250ED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 xml:space="preserve">SEZIONE </w:t>
      </w:r>
      <w:proofErr w:type="spellStart"/>
      <w:r w:rsidRPr="004274DD">
        <w:rPr>
          <w:color w:val="000099"/>
          <w:sz w:val="22"/>
        </w:rPr>
        <w:t>VI</w:t>
      </w:r>
      <w:proofErr w:type="spellEnd"/>
      <w:r w:rsidRPr="004274DD">
        <w:rPr>
          <w:color w:val="000099"/>
          <w:sz w:val="22"/>
        </w:rPr>
        <w:t>: ALTRE INFORMAZIONI</w:t>
      </w:r>
    </w:p>
    <w:p w:rsidR="008250ED" w:rsidRPr="005D511B" w:rsidRDefault="008250ED">
      <w:pPr>
        <w:spacing w:after="120"/>
        <w:rPr>
          <w:smallCaps/>
          <w:color w:val="000099"/>
          <w:sz w:val="20"/>
        </w:rPr>
      </w:pPr>
      <w:proofErr w:type="spellStart"/>
      <w:r w:rsidRPr="005D511B">
        <w:rPr>
          <w:smallCaps/>
          <w:color w:val="000099"/>
          <w:sz w:val="20"/>
        </w:rPr>
        <w:t>VI</w:t>
      </w:r>
      <w:proofErr w:type="spellEnd"/>
      <w:r w:rsidRPr="005D511B">
        <w:rPr>
          <w:smallCaps/>
          <w:color w:val="000099"/>
          <w:sz w:val="20"/>
        </w:rPr>
        <w:t xml:space="preserve">.1) Trattasi di bando non obbligatorio?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5D511B" w:rsidRPr="00F22903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5D511B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426"/>
          <w:tab w:val="right" w:leader="underscore" w:pos="9072"/>
        </w:tabs>
        <w:spacing w:before="240"/>
        <w:ind w:right="510"/>
        <w:jc w:val="both"/>
        <w:rPr>
          <w:color w:val="000099"/>
        </w:rPr>
      </w:pPr>
      <w:proofErr w:type="spellStart"/>
      <w:r w:rsidRPr="005D511B">
        <w:rPr>
          <w:color w:val="000099"/>
        </w:rPr>
        <w:t>VI</w:t>
      </w:r>
      <w:proofErr w:type="spellEnd"/>
      <w:r w:rsidRPr="005D511B">
        <w:rPr>
          <w:color w:val="000099"/>
        </w:rPr>
        <w:t xml:space="preserve">.2) Precisare, all’occorrenza, se il presente appalto ha carattere periodico e indicare il calendario previsto per la pubblicazione dei prossimi avvisi </w:t>
      </w:r>
    </w:p>
    <w:p w:rsidR="008250ED" w:rsidRPr="009F1507" w:rsidRDefault="008250ED">
      <w:pPr>
        <w:pStyle w:val="Rub2"/>
        <w:spacing w:before="240" w:after="120"/>
        <w:ind w:left="425" w:right="-595" w:hanging="425"/>
        <w:rPr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>.3) L’appalto è connesso ad un progetto / programma finanziato dai fondi dell’</w:t>
      </w:r>
      <w:proofErr w:type="spellStart"/>
      <w:r w:rsidRPr="009F1507">
        <w:rPr>
          <w:color w:val="000099"/>
        </w:rPr>
        <w:t>ue</w:t>
      </w:r>
      <w:proofErr w:type="spellEnd"/>
      <w:r w:rsidRPr="009F1507">
        <w:rPr>
          <w:color w:val="000099"/>
        </w:rPr>
        <w:t xml:space="preserve">?*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9F1507" w:rsidRPr="009F1507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 w:rsidP="009F1507">
      <w:pPr>
        <w:tabs>
          <w:tab w:val="left" w:pos="426"/>
          <w:tab w:val="right" w:leader="underscore" w:pos="9072"/>
        </w:tabs>
        <w:spacing w:after="0"/>
        <w:ind w:right="-387" w:firstLine="426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indicare il progetto / programma ed eventuali riferimenti utili </w:t>
      </w:r>
    </w:p>
    <w:p w:rsidR="008250ED" w:rsidRPr="009F1507" w:rsidRDefault="008250ED">
      <w:pPr>
        <w:pStyle w:val="Rub2"/>
        <w:spacing w:before="240"/>
        <w:ind w:right="845"/>
        <w:jc w:val="both"/>
        <w:rPr>
          <w:i/>
          <w:smallCaps w:val="0"/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 xml:space="preserve">.4) Informazioni complementari </w:t>
      </w:r>
      <w:r w:rsidRPr="009F1507">
        <w:rPr>
          <w:i/>
          <w:smallCaps w:val="0"/>
          <w:color w:val="000099"/>
        </w:rPr>
        <w:t>(se del caso)</w:t>
      </w:r>
    </w:p>
    <w:p w:rsidR="008250ED" w:rsidRPr="009F1507" w:rsidRDefault="008250ED">
      <w:pPr>
        <w:tabs>
          <w:tab w:val="left" w:pos="426"/>
          <w:tab w:val="left" w:pos="3686"/>
        </w:tabs>
        <w:spacing w:before="240" w:after="0"/>
        <w:ind w:right="845"/>
        <w:rPr>
          <w:color w:val="000099"/>
          <w:sz w:val="36"/>
        </w:rPr>
      </w:pPr>
      <w:proofErr w:type="spellStart"/>
      <w:r w:rsidRPr="009F1507">
        <w:rPr>
          <w:color w:val="000099"/>
          <w:sz w:val="20"/>
        </w:rPr>
        <w:t>VI</w:t>
      </w:r>
      <w:proofErr w:type="spellEnd"/>
      <w:r w:rsidRPr="009F1507">
        <w:rPr>
          <w:color w:val="000099"/>
          <w:sz w:val="20"/>
        </w:rPr>
        <w:t xml:space="preserve">.5) </w:t>
      </w:r>
      <w:r w:rsidRPr="009F1507">
        <w:rPr>
          <w:smallCaps/>
          <w:color w:val="000099"/>
          <w:sz w:val="20"/>
        </w:rPr>
        <w:t xml:space="preserve">Data di spedizione del presente bando </w:t>
      </w:r>
      <w:r w:rsidRPr="00FC15A9">
        <w:rPr>
          <w:b/>
          <w:color w:val="000099"/>
          <w:sz w:val="32"/>
          <w:szCs w:val="32"/>
        </w:rPr>
        <w:t xml:space="preserve">:    </w:t>
      </w:r>
      <w:r w:rsidR="00FC15A9" w:rsidRPr="00FC15A9">
        <w:rPr>
          <w:b/>
          <w:color w:val="000099"/>
          <w:sz w:val="32"/>
          <w:szCs w:val="32"/>
        </w:rPr>
        <w:t>02/09</w:t>
      </w:r>
      <w:r w:rsidRPr="00FC15A9">
        <w:rPr>
          <w:b/>
          <w:noProof/>
          <w:color w:val="000099"/>
          <w:sz w:val="32"/>
          <w:szCs w:val="32"/>
        </w:rPr>
        <w:t>/</w:t>
      </w:r>
      <w:r w:rsidR="009F1507" w:rsidRPr="00FC15A9">
        <w:rPr>
          <w:b/>
          <w:noProof/>
          <w:color w:val="000099"/>
          <w:sz w:val="32"/>
          <w:szCs w:val="32"/>
        </w:rPr>
        <w:t>2013</w:t>
      </w:r>
      <w:r w:rsidRPr="009F1507">
        <w:rPr>
          <w:color w:val="000099"/>
          <w:sz w:val="36"/>
        </w:rPr>
        <w:t xml:space="preserve"> </w:t>
      </w:r>
      <w:r w:rsidRPr="009F1507">
        <w:rPr>
          <w:color w:val="000099"/>
          <w:sz w:val="20"/>
        </w:rPr>
        <w:t xml:space="preserve"> </w:t>
      </w:r>
      <w:r w:rsidRPr="009F1507">
        <w:rPr>
          <w:i/>
          <w:color w:val="000099"/>
          <w:sz w:val="20"/>
        </w:rPr>
        <w:t>(</w:t>
      </w:r>
      <w:proofErr w:type="spellStart"/>
      <w:r w:rsidRPr="009F1507">
        <w:rPr>
          <w:i/>
          <w:color w:val="000099"/>
          <w:sz w:val="20"/>
        </w:rPr>
        <w:t>gg</w:t>
      </w:r>
      <w:proofErr w:type="spellEnd"/>
      <w:r w:rsidRPr="009F1507">
        <w:rPr>
          <w:i/>
          <w:color w:val="000099"/>
          <w:sz w:val="20"/>
        </w:rPr>
        <w:t>/mm/</w:t>
      </w:r>
      <w:proofErr w:type="spellStart"/>
      <w:r w:rsidRPr="009F1507">
        <w:rPr>
          <w:i/>
          <w:color w:val="000099"/>
          <w:sz w:val="20"/>
        </w:rPr>
        <w:t>aaaa</w:t>
      </w:r>
      <w:proofErr w:type="spellEnd"/>
      <w:r w:rsidRPr="009F1507">
        <w:rPr>
          <w:i/>
          <w:color w:val="000099"/>
          <w:sz w:val="20"/>
        </w:rPr>
        <w:t>)</w:t>
      </w:r>
    </w:p>
    <w:p w:rsidR="008250ED" w:rsidRPr="004274DD" w:rsidRDefault="008250ED">
      <w:pPr>
        <w:spacing w:after="0"/>
        <w:jc w:val="center"/>
        <w:rPr>
          <w:b/>
          <w:color w:val="000099"/>
        </w:rPr>
      </w:pPr>
      <w:r w:rsidRPr="004274DD">
        <w:rPr>
          <w:b/>
          <w:color w:val="000099"/>
        </w:rPr>
        <w:br w:type="page"/>
      </w:r>
      <w:r w:rsidRPr="004274DD">
        <w:rPr>
          <w:b/>
          <w:color w:val="000099"/>
        </w:rPr>
        <w:lastRenderedPageBreak/>
        <w:t>ALLEGATO A</w:t>
      </w:r>
    </w:p>
    <w:p w:rsidR="008250ED" w:rsidRPr="009F1507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1.2) Indirizzo presso il quale è possibile ottenere ulteriori informazioni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9F1507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 xml:space="preserve">1.3) Indirizzo presso il quale è possibile ottenere la documentazione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1.4) Indirizzo al quale inviare le offerte/le domande di partecipazione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8F4C49">
              <w:rPr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>+39 081/317.31.00  +39 081/317.31.24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8F4C49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8F4C49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spacing w:after="0"/>
        <w:jc w:val="center"/>
        <w:rPr>
          <w:color w:val="000099"/>
          <w:sz w:val="20"/>
        </w:rPr>
      </w:pPr>
    </w:p>
    <w:p w:rsidR="008250ED" w:rsidRPr="004274DD" w:rsidRDefault="008250ED" w:rsidP="009F1507">
      <w:pPr>
        <w:spacing w:after="120"/>
        <w:jc w:val="center"/>
        <w:rPr>
          <w:i/>
          <w:color w:val="000099"/>
          <w:sz w:val="20"/>
        </w:rPr>
      </w:pPr>
    </w:p>
    <w:sectPr w:rsidR="008250ED" w:rsidRPr="004274DD" w:rsidSect="00A930DE">
      <w:footerReference w:type="default" r:id="rId10"/>
      <w:footnotePr>
        <w:numStart w:val="3"/>
      </w:footnotePr>
      <w:endnotePr>
        <w:numFmt w:val="decimal"/>
        <w:numStart w:val="2"/>
      </w:endnotePr>
      <w:pgSz w:w="11907" w:h="16840" w:code="9"/>
      <w:pgMar w:top="851" w:right="1021" w:bottom="851" w:left="1304" w:header="601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E0" w:rsidRDefault="00A532E0">
      <w:pPr>
        <w:pStyle w:val="Pidipagina"/>
      </w:pPr>
    </w:p>
  </w:endnote>
  <w:endnote w:type="continuationSeparator" w:id="0">
    <w:p w:rsidR="00A532E0" w:rsidRDefault="00A532E0">
      <w:pPr>
        <w:spacing w:after="0"/>
      </w:pPr>
      <w:r>
        <w:continuationSeparator/>
      </w:r>
    </w:p>
  </w:endnote>
  <w:endnote w:type="continuationNotice" w:id="1">
    <w:p w:rsidR="00A532E0" w:rsidRDefault="00A532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 xml:space="preserve">* </w:t>
    </w:r>
    <w:proofErr w:type="spellStart"/>
    <w:r>
      <w:rPr>
        <w:rFonts w:ascii="Times New Roman" w:hAnsi="Times New Roman"/>
        <w:i/>
        <w:sz w:val="18"/>
        <w:lang w:val="fr-BE"/>
      </w:rPr>
      <w:t>Informazioni</w:t>
    </w:r>
    <w:proofErr w:type="spellEnd"/>
    <w:r>
      <w:rPr>
        <w:rFonts w:ascii="Times New Roman" w:hAnsi="Times New Roman"/>
        <w:i/>
        <w:sz w:val="18"/>
        <w:lang w:val="fr-BE"/>
      </w:rPr>
      <w:t xml:space="preserve"> non </w:t>
    </w:r>
    <w:proofErr w:type="spellStart"/>
    <w:r>
      <w:rPr>
        <w:rFonts w:ascii="Times New Roman" w:hAnsi="Times New Roman"/>
        <w:i/>
        <w:sz w:val="18"/>
        <w:lang w:val="fr-BE"/>
      </w:rPr>
      <w:t>indispensabili</w:t>
    </w:r>
    <w:proofErr w:type="spellEnd"/>
    <w:r>
      <w:rPr>
        <w:rFonts w:ascii="Times New Roman" w:hAnsi="Times New Roman"/>
        <w:i/>
        <w:sz w:val="18"/>
        <w:lang w:val="fr-BE"/>
      </w:rPr>
      <w:t xml:space="preserve"> alla </w:t>
    </w:r>
    <w:proofErr w:type="spellStart"/>
    <w:r>
      <w:rPr>
        <w:rFonts w:ascii="Times New Roman" w:hAnsi="Times New Roman"/>
        <w:i/>
        <w:sz w:val="18"/>
        <w:lang w:val="fr-BE"/>
      </w:rPr>
      <w:t>pubblicazione</w:t>
    </w:r>
    <w:proofErr w:type="spellEnd"/>
    <w:r>
      <w:rPr>
        <w:rFonts w:ascii="Times New Roman" w:hAnsi="Times New Roman"/>
        <w:i/>
        <w:sz w:val="18"/>
        <w:lang w:val="fr-BE"/>
      </w:rPr>
      <w:tab/>
    </w:r>
    <w:proofErr w:type="spellStart"/>
    <w:r>
      <w:rPr>
        <w:rFonts w:ascii="Times New Roman" w:hAnsi="Times New Roman"/>
        <w:i/>
        <w:sz w:val="18"/>
        <w:lang w:val="fr-BE"/>
      </w:rPr>
      <w:t>Modello</w:t>
    </w:r>
    <w:proofErr w:type="spellEnd"/>
    <w:r>
      <w:rPr>
        <w:rFonts w:ascii="Times New Roman" w:hAnsi="Times New Roman"/>
        <w:i/>
        <w:sz w:val="18"/>
        <w:lang w:val="fr-BE"/>
      </w:rPr>
      <w:t xml:space="preserve"> di </w:t>
    </w:r>
    <w:proofErr w:type="spellStart"/>
    <w:r>
      <w:rPr>
        <w:rFonts w:ascii="Times New Roman" w:hAnsi="Times New Roman"/>
        <w:i/>
        <w:sz w:val="18"/>
        <w:lang w:val="fr-BE"/>
      </w:rPr>
      <w:t>formulario</w:t>
    </w:r>
    <w:proofErr w:type="spellEnd"/>
    <w:r>
      <w:rPr>
        <w:rFonts w:ascii="Times New Roman" w:hAnsi="Times New Roman"/>
        <w:i/>
        <w:sz w:val="18"/>
        <w:lang w:val="fr-BE"/>
      </w:rPr>
      <w:t xml:space="preserve"> 1 – IT</w:t>
    </w:r>
  </w:p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ab/>
    </w:r>
    <w:r w:rsidR="00433ECC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PAGE </w:instrText>
    </w:r>
    <w:r w:rsidR="00433ECC">
      <w:rPr>
        <w:rFonts w:ascii="Times New Roman" w:hAnsi="Times New Roman"/>
        <w:i/>
        <w:sz w:val="18"/>
        <w:lang w:val="fr-BE"/>
      </w:rPr>
      <w:fldChar w:fldCharType="separate"/>
    </w:r>
    <w:r w:rsidR="00A06B2A">
      <w:rPr>
        <w:rFonts w:ascii="Times New Roman" w:hAnsi="Times New Roman"/>
        <w:i/>
        <w:noProof/>
        <w:sz w:val="18"/>
        <w:lang w:val="fr-BE"/>
      </w:rPr>
      <w:t>2</w:t>
    </w:r>
    <w:r w:rsidR="00433ECC">
      <w:rPr>
        <w:rFonts w:ascii="Times New Roman" w:hAnsi="Times New Roman"/>
        <w:i/>
        <w:sz w:val="18"/>
        <w:lang w:val="fr-BE"/>
      </w:rPr>
      <w:fldChar w:fldCharType="end"/>
    </w:r>
    <w:r>
      <w:rPr>
        <w:rFonts w:ascii="Times New Roman" w:hAnsi="Times New Roman"/>
        <w:i/>
        <w:sz w:val="18"/>
        <w:lang w:val="fr-BE"/>
      </w:rPr>
      <w:t>/</w:t>
    </w:r>
    <w:r w:rsidR="00433ECC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NUMPAGES </w:instrText>
    </w:r>
    <w:r w:rsidR="00433ECC">
      <w:rPr>
        <w:rFonts w:ascii="Times New Roman" w:hAnsi="Times New Roman"/>
        <w:i/>
        <w:sz w:val="18"/>
        <w:lang w:val="fr-BE"/>
      </w:rPr>
      <w:fldChar w:fldCharType="separate"/>
    </w:r>
    <w:r w:rsidR="00A06B2A">
      <w:rPr>
        <w:rFonts w:ascii="Times New Roman" w:hAnsi="Times New Roman"/>
        <w:i/>
        <w:noProof/>
        <w:sz w:val="18"/>
        <w:lang w:val="fr-BE"/>
      </w:rPr>
      <w:t>6</w:t>
    </w:r>
    <w:r w:rsidR="00433ECC">
      <w:rPr>
        <w:rFonts w:ascii="Times New Roman" w:hAnsi="Times New Roman"/>
        <w:i/>
        <w:sz w:val="18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E0" w:rsidRDefault="00A532E0"/>
  </w:footnote>
  <w:footnote w:type="continuationSeparator" w:id="0">
    <w:p w:rsidR="00A532E0" w:rsidRDefault="00A532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9D"/>
    <w:multiLevelType w:val="singleLevel"/>
    <w:tmpl w:val="E9AE673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">
    <w:nsid w:val="0C6E0804"/>
    <w:multiLevelType w:val="singleLevel"/>
    <w:tmpl w:val="64B2632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3584EE2"/>
    <w:multiLevelType w:val="singleLevel"/>
    <w:tmpl w:val="DA6E313A"/>
    <w:lvl w:ilvl="0">
      <w:start w:val="3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  <w:strike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printFractionalCharacterWidth/>
  <w:embedSystemFonts/>
  <w:proofState w:spelling="clean"/>
  <w:attachedTemplate r:id="rId1"/>
  <w:stylePaneFormatFilter w:val="3F01"/>
  <w:stylePaneSortMethod w:val="0000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5361"/>
  </w:hdrShapeDefaults>
  <w:footnotePr>
    <w:numStart w:val="3"/>
    <w:footnote w:id="-1"/>
    <w:footnote w:id="0"/>
  </w:footnotePr>
  <w:endnotePr>
    <w:numFmt w:val="decimal"/>
    <w:numStart w:val="2"/>
    <w:endnote w:id="-1"/>
    <w:endnote w:id="0"/>
    <w:endnote w:id="1"/>
  </w:endnotePr>
  <w:compat/>
  <w:docVars>
    <w:docVar w:name="RegisterNo" w:val="d\'5c'5c\'5c\:\'5c'5c'5cwork\'5c'5c'5cit\'5c'5c'5c15\'5c'5c'5c97\'5c'5c'5cws\'5c'5c'5c65620001.w00"/>
  </w:docVars>
  <w:rsids>
    <w:rsidRoot w:val="0000719E"/>
    <w:rsid w:val="0000719E"/>
    <w:rsid w:val="000803D1"/>
    <w:rsid w:val="001709F8"/>
    <w:rsid w:val="00175B3D"/>
    <w:rsid w:val="001B737D"/>
    <w:rsid w:val="001D2D50"/>
    <w:rsid w:val="004274DD"/>
    <w:rsid w:val="00433ECC"/>
    <w:rsid w:val="005D511B"/>
    <w:rsid w:val="00627C7A"/>
    <w:rsid w:val="008250ED"/>
    <w:rsid w:val="008F4C49"/>
    <w:rsid w:val="008F7C35"/>
    <w:rsid w:val="009F1507"/>
    <w:rsid w:val="00A06B2A"/>
    <w:rsid w:val="00A532E0"/>
    <w:rsid w:val="00A930DE"/>
    <w:rsid w:val="00AF1E9F"/>
    <w:rsid w:val="00B059C0"/>
    <w:rsid w:val="00B1472C"/>
    <w:rsid w:val="00B34393"/>
    <w:rsid w:val="00DA773A"/>
    <w:rsid w:val="00ED002C"/>
    <w:rsid w:val="00F22903"/>
    <w:rsid w:val="00FC15A9"/>
    <w:rsid w:val="00FE20F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930DE"/>
    <w:pPr>
      <w:spacing w:after="240"/>
      <w:jc w:val="both"/>
    </w:pPr>
    <w:rPr>
      <w:sz w:val="24"/>
    </w:rPr>
  </w:style>
  <w:style w:type="paragraph" w:styleId="Titolo1">
    <w:name w:val="heading 1"/>
    <w:basedOn w:val="Normale"/>
    <w:next w:val="Text1"/>
    <w:qFormat/>
    <w:rsid w:val="00A930DE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A930DE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qFormat/>
    <w:rsid w:val="00A930DE"/>
    <w:pPr>
      <w:keepNext/>
      <w:ind w:left="1917" w:hanging="840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A930DE"/>
    <w:pPr>
      <w:ind w:left="483"/>
    </w:pPr>
  </w:style>
  <w:style w:type="paragraph" w:customStyle="1" w:styleId="Text2">
    <w:name w:val="Text 2"/>
    <w:basedOn w:val="Normale"/>
    <w:rsid w:val="00A930DE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rsid w:val="00A930DE"/>
    <w:pPr>
      <w:tabs>
        <w:tab w:val="left" w:pos="2302"/>
      </w:tabs>
      <w:ind w:left="1917"/>
    </w:pPr>
  </w:style>
  <w:style w:type="character" w:styleId="Rimandocommento">
    <w:name w:val="annotation reference"/>
    <w:basedOn w:val="Carpredefinitoparagrafo"/>
    <w:rsid w:val="00A930DE"/>
    <w:rPr>
      <w:position w:val="6"/>
      <w:sz w:val="20"/>
    </w:rPr>
  </w:style>
  <w:style w:type="paragraph" w:styleId="Testocommento">
    <w:name w:val="annotation text"/>
    <w:basedOn w:val="Normale"/>
    <w:rsid w:val="00A930DE"/>
    <w:pPr>
      <w:ind w:left="1077" w:hanging="1077"/>
    </w:pPr>
    <w:rPr>
      <w:sz w:val="20"/>
    </w:rPr>
  </w:style>
  <w:style w:type="character" w:styleId="Rimandonotadichiusura">
    <w:name w:val="endnote reference"/>
    <w:basedOn w:val="Carpredefinitoparagrafo"/>
    <w:rsid w:val="00A930DE"/>
    <w:rPr>
      <w:vertAlign w:val="superscript"/>
    </w:rPr>
  </w:style>
  <w:style w:type="paragraph" w:styleId="Sommario3">
    <w:name w:val="toc 3"/>
    <w:basedOn w:val="Normale"/>
    <w:next w:val="Normale"/>
    <w:rsid w:val="00A930DE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rsid w:val="00A930DE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rsid w:val="00A930D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rsid w:val="00A930DE"/>
    <w:pPr>
      <w:ind w:left="1798"/>
      <w:jc w:val="left"/>
    </w:pPr>
  </w:style>
  <w:style w:type="paragraph" w:styleId="Indice3">
    <w:name w:val="index 3"/>
    <w:basedOn w:val="Normale"/>
    <w:next w:val="Normale"/>
    <w:rsid w:val="00A930DE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rsid w:val="00A930DE"/>
    <w:pPr>
      <w:spacing w:after="0"/>
      <w:ind w:left="601"/>
      <w:jc w:val="left"/>
    </w:pPr>
  </w:style>
  <w:style w:type="paragraph" w:styleId="Indice1">
    <w:name w:val="index 1"/>
    <w:basedOn w:val="Normale"/>
    <w:next w:val="Normale"/>
    <w:rsid w:val="00A930DE"/>
    <w:pPr>
      <w:spacing w:before="240" w:after="0"/>
      <w:jc w:val="left"/>
    </w:pPr>
  </w:style>
  <w:style w:type="character" w:styleId="Numeroriga">
    <w:name w:val="line number"/>
    <w:basedOn w:val="Carpredefinitoparagrafo"/>
    <w:rsid w:val="00A930DE"/>
    <w:rPr>
      <w:sz w:val="20"/>
    </w:rPr>
  </w:style>
  <w:style w:type="paragraph" w:styleId="Titoloindice">
    <w:name w:val="index heading"/>
    <w:basedOn w:val="Normale"/>
    <w:next w:val="Indice1"/>
    <w:rsid w:val="00A930DE"/>
    <w:rPr>
      <w:rFonts w:ascii="MS Sans Serif" w:hAnsi="MS Sans Serif"/>
      <w:b/>
      <w:sz w:val="28"/>
    </w:rPr>
  </w:style>
  <w:style w:type="paragraph" w:styleId="Pidipagina">
    <w:name w:val="footer"/>
    <w:basedOn w:val="Normale"/>
    <w:rsid w:val="00A930DE"/>
    <w:pPr>
      <w:spacing w:after="0"/>
      <w:jc w:val="left"/>
    </w:pPr>
    <w:rPr>
      <w:rFonts w:ascii="Arial" w:hAnsi="Arial"/>
      <w:sz w:val="16"/>
    </w:rPr>
  </w:style>
  <w:style w:type="paragraph" w:styleId="Intestazione">
    <w:name w:val="header"/>
    <w:basedOn w:val="Normale"/>
    <w:rsid w:val="00A930DE"/>
    <w:pPr>
      <w:tabs>
        <w:tab w:val="right" w:pos="8641"/>
      </w:tabs>
      <w:spacing w:after="0"/>
      <w:jc w:val="left"/>
    </w:pPr>
  </w:style>
  <w:style w:type="character" w:styleId="Rimandonotaapidipagina">
    <w:name w:val="footnote reference"/>
    <w:basedOn w:val="Carpredefinitoparagrafo"/>
    <w:rsid w:val="00A930DE"/>
    <w:rPr>
      <w:rFonts w:ascii="TimesNewRomanPS" w:hAnsi="TimesNewRomanPS"/>
      <w:position w:val="6"/>
      <w:sz w:val="16"/>
    </w:rPr>
  </w:style>
  <w:style w:type="paragraph" w:styleId="Testonotaapidipagina">
    <w:name w:val="footnote text"/>
    <w:basedOn w:val="Normale"/>
    <w:rsid w:val="00A930DE"/>
    <w:pPr>
      <w:ind w:left="357" w:hanging="357"/>
    </w:pPr>
    <w:rPr>
      <w:sz w:val="20"/>
    </w:rPr>
  </w:style>
  <w:style w:type="paragraph" w:styleId="Rientronormale">
    <w:name w:val="Normal Indent"/>
    <w:basedOn w:val="Normale"/>
    <w:rsid w:val="00A930DE"/>
    <w:pPr>
      <w:ind w:left="1304"/>
    </w:pPr>
  </w:style>
  <w:style w:type="paragraph" w:customStyle="1" w:styleId="date">
    <w:name w:val="date"/>
    <w:basedOn w:val="Normale"/>
    <w:next w:val="References"/>
    <w:rsid w:val="00A930DE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rsid w:val="00A930DE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rsid w:val="00A930DE"/>
    <w:pPr>
      <w:spacing w:after="720"/>
      <w:ind w:left="5103"/>
      <w:jc w:val="left"/>
    </w:pPr>
  </w:style>
  <w:style w:type="paragraph" w:customStyle="1" w:styleId="Address">
    <w:name w:val="Address"/>
    <w:basedOn w:val="Normale"/>
    <w:rsid w:val="00A930DE"/>
    <w:pPr>
      <w:spacing w:after="0"/>
      <w:jc w:val="left"/>
    </w:pPr>
  </w:style>
  <w:style w:type="paragraph" w:customStyle="1" w:styleId="NoteHead">
    <w:name w:val="NoteHead"/>
    <w:basedOn w:val="Normale"/>
    <w:next w:val="Subject"/>
    <w:rsid w:val="00A930D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A930DE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rsid w:val="00A930DE"/>
    <w:pPr>
      <w:ind w:left="483" w:hanging="483"/>
    </w:pPr>
  </w:style>
  <w:style w:type="paragraph" w:customStyle="1" w:styleId="NoteList">
    <w:name w:val="NoteList"/>
    <w:basedOn w:val="Normale"/>
    <w:next w:val="Subject"/>
    <w:rsid w:val="00A930DE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rsid w:val="00A930DE"/>
    <w:pPr>
      <w:ind w:left="1077" w:hanging="601"/>
    </w:pPr>
  </w:style>
  <w:style w:type="paragraph" w:customStyle="1" w:styleId="NumPar3">
    <w:name w:val="NumPar 3"/>
    <w:basedOn w:val="Normale"/>
    <w:next w:val="Text3"/>
    <w:rsid w:val="00A930DE"/>
    <w:pPr>
      <w:ind w:left="1917" w:hanging="840"/>
    </w:pPr>
  </w:style>
  <w:style w:type="paragraph" w:customStyle="1" w:styleId="Dash1">
    <w:name w:val="Dash 1"/>
    <w:basedOn w:val="Normale"/>
    <w:rsid w:val="00A930DE"/>
    <w:pPr>
      <w:ind w:left="720" w:hanging="238"/>
    </w:pPr>
  </w:style>
  <w:style w:type="paragraph" w:customStyle="1" w:styleId="Dash2">
    <w:name w:val="Dash 2"/>
    <w:basedOn w:val="Normale"/>
    <w:rsid w:val="00A930DE"/>
    <w:pPr>
      <w:ind w:left="1315" w:hanging="238"/>
    </w:pPr>
  </w:style>
  <w:style w:type="paragraph" w:customStyle="1" w:styleId="Dash3">
    <w:name w:val="Dash 3"/>
    <w:basedOn w:val="Normale"/>
    <w:rsid w:val="00A930DE"/>
    <w:pPr>
      <w:ind w:left="2161" w:hanging="238"/>
    </w:pPr>
  </w:style>
  <w:style w:type="paragraph" w:customStyle="1" w:styleId="Alpha1">
    <w:name w:val="Alpha 1"/>
    <w:basedOn w:val="Normale"/>
    <w:rsid w:val="00A930DE"/>
    <w:pPr>
      <w:ind w:left="840" w:hanging="357"/>
    </w:pPr>
  </w:style>
  <w:style w:type="paragraph" w:customStyle="1" w:styleId="Alpha2">
    <w:name w:val="Alpha 2"/>
    <w:basedOn w:val="Normale"/>
    <w:rsid w:val="00A930DE"/>
    <w:pPr>
      <w:ind w:left="1435" w:hanging="357"/>
    </w:pPr>
  </w:style>
  <w:style w:type="paragraph" w:customStyle="1" w:styleId="Alpha3">
    <w:name w:val="Alpha 3"/>
    <w:basedOn w:val="Normale"/>
    <w:rsid w:val="00A930DE"/>
    <w:pPr>
      <w:ind w:left="2279" w:hanging="357"/>
    </w:pPr>
  </w:style>
  <w:style w:type="paragraph" w:customStyle="1" w:styleId="FirstDash">
    <w:name w:val="FirstDash"/>
    <w:basedOn w:val="Normale"/>
    <w:rsid w:val="00A930DE"/>
    <w:pPr>
      <w:ind w:left="238" w:hanging="238"/>
    </w:pPr>
  </w:style>
  <w:style w:type="paragraph" w:styleId="Formuladichiusura">
    <w:name w:val="Closing"/>
    <w:basedOn w:val="Normale"/>
    <w:next w:val="Firma"/>
    <w:rsid w:val="00A930DE"/>
    <w:pPr>
      <w:tabs>
        <w:tab w:val="left" w:pos="5103"/>
      </w:tabs>
      <w:spacing w:before="240"/>
      <w:ind w:left="5103"/>
      <w:jc w:val="left"/>
    </w:pPr>
  </w:style>
  <w:style w:type="paragraph" w:styleId="Firma">
    <w:name w:val="Signature"/>
    <w:basedOn w:val="Normale"/>
    <w:next w:val="Enclosures"/>
    <w:rsid w:val="00A930DE"/>
    <w:pPr>
      <w:tabs>
        <w:tab w:val="left" w:pos="5103"/>
      </w:tabs>
      <w:spacing w:before="1200" w:after="0"/>
      <w:ind w:left="5103"/>
      <w:jc w:val="left"/>
    </w:pPr>
  </w:style>
  <w:style w:type="paragraph" w:customStyle="1" w:styleId="Enclosures">
    <w:name w:val="Enclosures"/>
    <w:basedOn w:val="Normale"/>
    <w:next w:val="Copies"/>
    <w:rsid w:val="00A930DE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rsid w:val="00A930DE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rsid w:val="00A930DE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rsid w:val="00A930DE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rsid w:val="00A930DE"/>
    <w:pPr>
      <w:spacing w:after="0"/>
      <w:jc w:val="left"/>
    </w:pPr>
  </w:style>
  <w:style w:type="paragraph" w:customStyle="1" w:styleId="ZDG">
    <w:name w:val="Z_DG"/>
    <w:basedOn w:val="Logo"/>
    <w:rsid w:val="00A930DE"/>
    <w:rPr>
      <w:rFonts w:ascii="Arial" w:hAnsi="Arial"/>
      <w:sz w:val="16"/>
      <w:lang w:val="fr-FR"/>
    </w:rPr>
  </w:style>
  <w:style w:type="paragraph" w:customStyle="1" w:styleId="ZD">
    <w:name w:val="Z_D"/>
    <w:basedOn w:val="Logo"/>
    <w:rsid w:val="00A930DE"/>
    <w:rPr>
      <w:rFonts w:ascii="Arial" w:hAnsi="Arial"/>
      <w:sz w:val="16"/>
      <w:lang w:val="fr-FR"/>
    </w:rPr>
  </w:style>
  <w:style w:type="paragraph" w:customStyle="1" w:styleId="ZU">
    <w:name w:val="Z_U"/>
    <w:basedOn w:val="Logo"/>
    <w:rsid w:val="00A930DE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rsid w:val="00A930DE"/>
    <w:pPr>
      <w:spacing w:after="720"/>
      <w:jc w:val="left"/>
    </w:pPr>
  </w:style>
  <w:style w:type="paragraph" w:customStyle="1" w:styleId="YReferences">
    <w:name w:val="YReferences"/>
    <w:basedOn w:val="Normale"/>
    <w:next w:val="Normale"/>
    <w:rsid w:val="00A930DE"/>
    <w:pPr>
      <w:spacing w:after="480"/>
      <w:ind w:left="1191" w:hanging="1191"/>
    </w:pPr>
  </w:style>
  <w:style w:type="character" w:styleId="Numeropagina">
    <w:name w:val="page number"/>
    <w:basedOn w:val="Carpredefinitoparagrafo"/>
    <w:rsid w:val="00A930DE"/>
  </w:style>
  <w:style w:type="paragraph" w:styleId="Testonotadichiusura">
    <w:name w:val="endnote text"/>
    <w:basedOn w:val="Normale"/>
    <w:rsid w:val="00A930DE"/>
    <w:rPr>
      <w:sz w:val="20"/>
    </w:rPr>
  </w:style>
  <w:style w:type="paragraph" w:customStyle="1" w:styleId="Rub1">
    <w:name w:val="Rub1"/>
    <w:basedOn w:val="Normale"/>
    <w:rsid w:val="00A930DE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rsid w:val="00A930DE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uiPriority w:val="99"/>
    <w:rsid w:val="00A930DE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uiPriority w:val="99"/>
    <w:rsid w:val="00A930DE"/>
    <w:pPr>
      <w:tabs>
        <w:tab w:val="left" w:pos="709"/>
      </w:tabs>
      <w:spacing w:after="0"/>
    </w:pPr>
    <w:rPr>
      <w:i/>
      <w:sz w:val="20"/>
    </w:rPr>
  </w:style>
  <w:style w:type="character" w:styleId="Collegamentoipertestuale">
    <w:name w:val="Hyperlink"/>
    <w:basedOn w:val="Carpredefinitoparagrafo"/>
    <w:uiPriority w:val="99"/>
    <w:rsid w:val="00B059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73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P\WINWORD\DOT\NOTE93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NOTE9306</Template>
  <TotalTime>1</TotalTime>
  <Pages>6</Pages>
  <Words>1530</Words>
  <Characters>9908</Characters>
  <Application>Microsoft Office Word</Application>
  <DocSecurity>6</DocSecurity>
  <Lines>82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IT/15/97/65620001.W00 (EN)</vt:lpstr>
      <vt:lpstr>IT/15/97/65620001.W00 (EN)</vt:lpstr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IT/15/97/65620001.W00 (EN)</dc:title>
  <dc:creator>DI</dc:creator>
  <cp:keywords>NDM2</cp:keywords>
  <cp:lastModifiedBy>windows7</cp:lastModifiedBy>
  <cp:revision>2</cp:revision>
  <cp:lastPrinted>2013-08-28T12:02:00Z</cp:lastPrinted>
  <dcterms:created xsi:type="dcterms:W3CDTF">2013-08-30T09:42:00Z</dcterms:created>
  <dcterms:modified xsi:type="dcterms:W3CDTF">2013-08-30T09:42:00Z</dcterms:modified>
</cp:coreProperties>
</file>