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4"/>
          <w:szCs w:val="24"/>
        </w:rPr>
        <w:id w:val="236338629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bCs/>
          <w:noProof/>
          <w:color w:val="000099"/>
        </w:rPr>
      </w:sdtEndPr>
      <w:sdtContent>
        <w:sdt>
          <w:sdtPr>
            <w:rPr>
              <w:sz w:val="24"/>
              <w:szCs w:val="24"/>
            </w:rPr>
            <w:id w:val="3994509"/>
            <w:docPartObj>
              <w:docPartGallery w:val="Cover Pages"/>
              <w:docPartUnique/>
            </w:docPartObj>
          </w:sdtPr>
          <w:sdtEndPr>
            <w:rPr>
              <w:rFonts w:ascii="Times New Roman" w:hAnsi="Times New Roman"/>
              <w:b/>
              <w:bCs/>
              <w:noProof/>
              <w:color w:val="000099"/>
            </w:rPr>
          </w:sdtEndPr>
          <w:sdtContent>
            <w:p w:rsidR="00515082" w:rsidRPr="00C26B98" w:rsidRDefault="00515082" w:rsidP="00515082">
              <w:pPr>
                <w:autoSpaceDE w:val="0"/>
                <w:autoSpaceDN w:val="0"/>
                <w:adjustRightInd w:val="0"/>
                <w:jc w:val="both"/>
                <w:rPr>
                  <w:sz w:val="24"/>
                  <w:szCs w:val="24"/>
                </w:rPr>
              </w:pPr>
            </w:p>
            <w:p w:rsidR="00515082" w:rsidRPr="00985C17" w:rsidRDefault="00515082" w:rsidP="00515082">
              <w:pPr>
                <w:autoSpaceDE w:val="0"/>
                <w:autoSpaceDN w:val="0"/>
                <w:adjustRightInd w:val="0"/>
                <w:spacing w:after="0"/>
                <w:jc w:val="both"/>
                <w:rPr>
                  <w:rFonts w:ascii="Times New Roman" w:hAnsi="Times New Roman"/>
                  <w:b/>
                  <w:bCs/>
                  <w:noProof/>
                  <w:color w:val="000099"/>
                  <w:sz w:val="24"/>
                  <w:szCs w:val="24"/>
                </w:rPr>
              </w:pPr>
              <w:r w:rsidRPr="00C26B98"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>PROCEDURA APERTA PER L’AFFIDAMENTO DEL</w:t>
              </w:r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 xml:space="preserve"> SERVIZIO </w:t>
              </w:r>
              <w:proofErr w:type="spellStart"/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>DI</w:t>
              </w:r>
              <w:proofErr w:type="spellEnd"/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 xml:space="preserve"> TRASPORTO </w:t>
              </w:r>
              <w:r w:rsidRPr="00985C17"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 xml:space="preserve">NELL’AREA </w:t>
              </w:r>
              <w:proofErr w:type="spellStart"/>
              <w:r w:rsidRPr="00985C17"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>DI</w:t>
              </w:r>
              <w:proofErr w:type="spellEnd"/>
              <w:r w:rsidRPr="00985C17"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 xml:space="preserve"> PERTINENZA DELLA ASL NAPOLI 3 SUD DEI CAMPIONI EMATICI, CITOLOGICI ED ISTOLOGICI DESTINATI AD INDAGINI </w:t>
              </w:r>
              <w:proofErr w:type="spellStart"/>
              <w:r w:rsidRPr="00985C17"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>DI</w:t>
              </w:r>
              <w:proofErr w:type="spellEnd"/>
              <w:r w:rsidRPr="00985C17"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 xml:space="preserve"> LABORATORIO</w:t>
              </w:r>
            </w:p>
          </w:sdtContent>
        </w:sdt>
        <w:p w:rsidR="00515082" w:rsidRPr="00985C17" w:rsidRDefault="002929ED" w:rsidP="00515082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b/>
              <w:bCs/>
              <w:noProof/>
              <w:color w:val="000099"/>
              <w:sz w:val="24"/>
              <w:szCs w:val="24"/>
            </w:rPr>
          </w:pPr>
        </w:p>
      </w:sdtContent>
    </w:sdt>
    <w:p w:rsidR="00515082" w:rsidRPr="00985C17" w:rsidRDefault="00515082" w:rsidP="001C07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B07F0D" w:rsidRPr="00985C17" w:rsidRDefault="00B07F0D" w:rsidP="00EB687A">
      <w:pPr>
        <w:jc w:val="both"/>
        <w:rPr>
          <w:rFonts w:ascii="Times New Roman" w:hAnsi="Times New Roman"/>
          <w:b/>
          <w:i/>
          <w:color w:val="000099"/>
          <w:sz w:val="24"/>
          <w:szCs w:val="24"/>
        </w:rPr>
      </w:pPr>
      <w:r w:rsidRPr="00985C17">
        <w:rPr>
          <w:rFonts w:ascii="Times New Roman" w:hAnsi="Times New Roman"/>
          <w:b/>
          <w:i/>
          <w:color w:val="000099"/>
          <w:sz w:val="24"/>
          <w:szCs w:val="24"/>
        </w:rPr>
        <w:t xml:space="preserve">DICHIARAZIONE FORMULATA IN CONFORMITA’ DEL “PROTOCOLLO </w:t>
      </w:r>
      <w:proofErr w:type="spellStart"/>
      <w:r w:rsidRPr="00985C17">
        <w:rPr>
          <w:rFonts w:ascii="Times New Roman" w:hAnsi="Times New Roman"/>
          <w:b/>
          <w:i/>
          <w:color w:val="000099"/>
          <w:sz w:val="24"/>
          <w:szCs w:val="24"/>
        </w:rPr>
        <w:t>DI</w:t>
      </w:r>
      <w:proofErr w:type="spellEnd"/>
      <w:r w:rsidRPr="00985C17">
        <w:rPr>
          <w:rFonts w:ascii="Times New Roman" w:hAnsi="Times New Roman"/>
          <w:b/>
          <w:i/>
          <w:color w:val="000099"/>
          <w:sz w:val="24"/>
          <w:szCs w:val="24"/>
        </w:rPr>
        <w:t xml:space="preserve"> LEGALITA’” SOTTOSCRITTO NELL’ANNO 2009 TRA LA STAZIONE APPALTANTE  E LA PREFETTURA </w:t>
      </w:r>
      <w:proofErr w:type="spellStart"/>
      <w:r w:rsidRPr="00985C17">
        <w:rPr>
          <w:rFonts w:ascii="Times New Roman" w:hAnsi="Times New Roman"/>
          <w:b/>
          <w:i/>
          <w:color w:val="000099"/>
          <w:sz w:val="24"/>
          <w:szCs w:val="24"/>
        </w:rPr>
        <w:t>DI</w:t>
      </w:r>
      <w:proofErr w:type="spellEnd"/>
      <w:r w:rsidRPr="00985C17">
        <w:rPr>
          <w:rFonts w:ascii="Times New Roman" w:hAnsi="Times New Roman"/>
          <w:b/>
          <w:i/>
          <w:color w:val="000099"/>
          <w:sz w:val="24"/>
          <w:szCs w:val="24"/>
        </w:rPr>
        <w:t xml:space="preserve"> NAPOLI</w:t>
      </w:r>
    </w:p>
    <w:p w:rsidR="00B07F0D" w:rsidRPr="00985C17" w:rsidRDefault="00B07F0D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985C1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Dichiarazione sostitutiva requisiti ai sensi del DPR 445/2000</w:t>
      </w:r>
    </w:p>
    <w:p w:rsidR="00B07F0D" w:rsidRPr="00985C17" w:rsidRDefault="00B07F0D" w:rsidP="008A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985C1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(di cui al</w:t>
      </w:r>
      <w:r w:rsidR="00DA35DB" w:rsidRPr="00985C1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l’art. </w:t>
      </w:r>
      <w:r w:rsidR="00515082" w:rsidRPr="00985C1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2</w:t>
      </w:r>
      <w:r w:rsidR="00DA35DB" w:rsidRPr="00985C1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,</w:t>
      </w:r>
      <w:r w:rsidRPr="00985C1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punto 1</w:t>
      </w:r>
      <w:r w:rsidR="00515082" w:rsidRPr="00985C1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0</w:t>
      </w:r>
      <w:r w:rsidR="00DA35DB" w:rsidRPr="00985C1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,</w:t>
      </w:r>
      <w:r w:rsidRPr="00985C1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del </w:t>
      </w:r>
      <w:r w:rsidR="00DA35DB" w:rsidRPr="00985C1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Disciplinare di Gara</w:t>
      </w:r>
      <w:r w:rsidRPr="00985C1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)</w:t>
      </w:r>
    </w:p>
    <w:p w:rsidR="00B07F0D" w:rsidRPr="00985C17" w:rsidRDefault="00B07F0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B07F0D" w:rsidRPr="00985C17" w:rsidRDefault="00B07F0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B07F0D" w:rsidRPr="00985C17" w:rsidRDefault="00B07F0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B07F0D" w:rsidRPr="00985C17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985C17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B07F0D" w:rsidRPr="00985C17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985C17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985C17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985C17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B07F0D" w:rsidRPr="00985C17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985C17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985C17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985C17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985C17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B07F0D" w:rsidRPr="00985C17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985C17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B07F0D" w:rsidRPr="00985C17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985C17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in......................................................(    ), Via..........................................................................</w:t>
      </w:r>
    </w:p>
    <w:p w:rsidR="00B07F0D" w:rsidRPr="00985C17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985C17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985C17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985C17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B07F0D" w:rsidRPr="00985C17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985C17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985C17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985C17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B07F0D" w:rsidRPr="00985C17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B07F0D" w:rsidRPr="00985C17" w:rsidRDefault="00B07F0D" w:rsidP="004305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985C17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si impegna ad osservare le seguenti clausole:</w:t>
      </w: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985C17">
        <w:rPr>
          <w:rFonts w:ascii="Times New Roman" w:hAnsi="Times New Roman"/>
          <w:b/>
          <w:color w:val="000099"/>
          <w:sz w:val="24"/>
          <w:szCs w:val="24"/>
        </w:rPr>
        <w:t xml:space="preserve">clausola n. 1 </w:t>
      </w: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985C17">
        <w:rPr>
          <w:rFonts w:ascii="Times New Roman" w:hAnsi="Times New Roman"/>
          <w:color w:val="000099"/>
          <w:sz w:val="24"/>
          <w:szCs w:val="24"/>
        </w:rPr>
        <w:t xml:space="preserve">La sottoscritta impresa dichiara di essere a conoscenza di tutte le norme </w:t>
      </w:r>
      <w:proofErr w:type="spellStart"/>
      <w:r w:rsidRPr="00985C17">
        <w:rPr>
          <w:rFonts w:ascii="Times New Roman" w:hAnsi="Times New Roman"/>
          <w:color w:val="000099"/>
          <w:sz w:val="24"/>
          <w:szCs w:val="24"/>
        </w:rPr>
        <w:t>pattizie</w:t>
      </w:r>
      <w:proofErr w:type="spellEnd"/>
      <w:r w:rsidRPr="00985C17">
        <w:rPr>
          <w:rFonts w:ascii="Times New Roman" w:hAnsi="Times New Roman"/>
          <w:color w:val="000099"/>
          <w:sz w:val="24"/>
          <w:szCs w:val="24"/>
        </w:rPr>
        <w:t xml:space="preserve"> di cui al protocollo di legalità, sottoscritto nell’anno 2009 dalla stazione appaltante con la Prefettura di Napoli, tra l’altro consultabili sul sito </w:t>
      </w:r>
      <w:hyperlink r:id="rId7" w:history="1">
        <w:r w:rsidRPr="00985C17">
          <w:rPr>
            <w:rStyle w:val="Collegamentoipertestuale"/>
            <w:rFonts w:ascii="Times New Roman" w:hAnsi="Times New Roman"/>
            <w:color w:val="000099"/>
            <w:sz w:val="24"/>
            <w:szCs w:val="24"/>
          </w:rPr>
          <w:t>http://www.utgnapoli.it</w:t>
        </w:r>
      </w:hyperlink>
      <w:r w:rsidRPr="00985C17">
        <w:rPr>
          <w:rFonts w:ascii="Times New Roman" w:hAnsi="Times New Roman"/>
          <w:color w:val="000099"/>
          <w:sz w:val="24"/>
          <w:szCs w:val="24"/>
          <w:u w:val="single"/>
        </w:rPr>
        <w:t>,</w:t>
      </w:r>
      <w:r w:rsidRPr="00985C17">
        <w:rPr>
          <w:rFonts w:ascii="Times New Roman" w:hAnsi="Times New Roman"/>
          <w:color w:val="000099"/>
          <w:sz w:val="24"/>
          <w:szCs w:val="24"/>
        </w:rPr>
        <w:t xml:space="preserve"> e che qui si intendono integralmente riportate e di accettare incondizionatamente il contenuto e gli effetti.</w:t>
      </w: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985C17">
        <w:rPr>
          <w:rFonts w:ascii="Times New Roman" w:hAnsi="Times New Roman"/>
          <w:b/>
          <w:color w:val="000099"/>
          <w:sz w:val="24"/>
          <w:szCs w:val="24"/>
        </w:rPr>
        <w:t>clausola  n.</w:t>
      </w:r>
      <w:r w:rsidRPr="00985C17"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985C17">
        <w:rPr>
          <w:rFonts w:ascii="Times New Roman" w:hAnsi="Times New Roman"/>
          <w:b/>
          <w:color w:val="000099"/>
          <w:sz w:val="24"/>
          <w:szCs w:val="24"/>
        </w:rPr>
        <w:t>2</w:t>
      </w:r>
      <w:r w:rsidRPr="00985C17">
        <w:rPr>
          <w:rFonts w:ascii="Times New Roman" w:hAnsi="Times New Roman"/>
          <w:color w:val="000099"/>
          <w:sz w:val="24"/>
          <w:szCs w:val="24"/>
        </w:rPr>
        <w:t xml:space="preserve"> </w:t>
      </w: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985C17">
        <w:rPr>
          <w:rFonts w:ascii="Times New Roman" w:hAnsi="Times New Roman"/>
          <w:color w:val="000099"/>
          <w:sz w:val="24"/>
          <w:szCs w:val="24"/>
        </w:rPr>
        <w:t xml:space="preserve">La sottoscritta impresa si impegna a denunciare immediatamente alle Forze di Polizia o all’Autorità Giudiziaria ogni illecita richiesta di denaro, prestazione o altra utilità ovvero offerta di protezione nei confronti dell’imprenditore, degli eventuali componenti la compagine sociale o dei rispettivi familiari (richiesta di tangenti, pressioni per indirizzare l’assunzione di personale o l’affidamento di lavorazioni, forniture o servizi e determinate imprese, danneggiamenti, furti di beni personali o di cantiere). </w:t>
      </w: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985C17">
        <w:rPr>
          <w:rFonts w:ascii="Times New Roman" w:hAnsi="Times New Roman"/>
          <w:b/>
          <w:color w:val="000099"/>
          <w:sz w:val="24"/>
          <w:szCs w:val="24"/>
        </w:rPr>
        <w:t>clausola n.</w:t>
      </w:r>
      <w:r w:rsidRPr="00985C17"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985C17">
        <w:rPr>
          <w:rFonts w:ascii="Times New Roman" w:hAnsi="Times New Roman"/>
          <w:b/>
          <w:color w:val="000099"/>
          <w:sz w:val="24"/>
          <w:szCs w:val="24"/>
        </w:rPr>
        <w:t>3</w:t>
      </w:r>
      <w:r w:rsidRPr="00985C17">
        <w:rPr>
          <w:rFonts w:ascii="Times New Roman" w:hAnsi="Times New Roman"/>
          <w:color w:val="000099"/>
          <w:sz w:val="24"/>
          <w:szCs w:val="24"/>
        </w:rPr>
        <w:t xml:space="preserve"> </w:t>
      </w: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985C17">
        <w:rPr>
          <w:rFonts w:ascii="Times New Roman" w:hAnsi="Times New Roman"/>
          <w:color w:val="000099"/>
          <w:sz w:val="24"/>
          <w:szCs w:val="24"/>
        </w:rPr>
        <w:t xml:space="preserve">La sottoscritta impresa si impegna a segnalare alla Prefettura l’avvenuta formalizzazione della denuncia di cui alla precedente </w:t>
      </w:r>
      <w:r w:rsidRPr="00985C17">
        <w:rPr>
          <w:rFonts w:ascii="Times New Roman" w:hAnsi="Times New Roman"/>
          <w:b/>
          <w:color w:val="000099"/>
          <w:sz w:val="24"/>
          <w:szCs w:val="24"/>
        </w:rPr>
        <w:t>clausola n. 2</w:t>
      </w:r>
      <w:r w:rsidRPr="00985C17">
        <w:rPr>
          <w:rFonts w:ascii="Times New Roman" w:hAnsi="Times New Roman"/>
          <w:color w:val="000099"/>
          <w:sz w:val="24"/>
          <w:szCs w:val="24"/>
        </w:rPr>
        <w:t xml:space="preserve"> e ciò al fine di consentire nell’immediato da parte dell’Autorità di pubblica sicurezza, l’attivazione di ogni conseguente iniziativa.</w:t>
      </w: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985C17">
        <w:rPr>
          <w:rFonts w:ascii="Times New Roman" w:hAnsi="Times New Roman"/>
          <w:b/>
          <w:color w:val="000099"/>
          <w:sz w:val="24"/>
          <w:szCs w:val="24"/>
        </w:rPr>
        <w:lastRenderedPageBreak/>
        <w:t>clausola n.</w:t>
      </w:r>
      <w:r w:rsidRPr="00985C17">
        <w:rPr>
          <w:rFonts w:ascii="Times New Roman" w:hAnsi="Times New Roman"/>
          <w:color w:val="000099"/>
          <w:sz w:val="24"/>
          <w:szCs w:val="24"/>
        </w:rPr>
        <w:t xml:space="preserve">  </w:t>
      </w:r>
      <w:r w:rsidRPr="00985C17">
        <w:rPr>
          <w:rFonts w:ascii="Times New Roman" w:hAnsi="Times New Roman"/>
          <w:b/>
          <w:color w:val="000099"/>
          <w:sz w:val="24"/>
          <w:szCs w:val="24"/>
        </w:rPr>
        <w:t xml:space="preserve">4 </w:t>
      </w: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985C17">
        <w:rPr>
          <w:rFonts w:ascii="Times New Roman" w:hAnsi="Times New Roman"/>
          <w:color w:val="000099"/>
          <w:sz w:val="24"/>
          <w:szCs w:val="24"/>
        </w:rPr>
        <w:t xml:space="preserve">La sottoscritta impresa dichiara di conoscere e di accettare la clausola espressa che prevede la risoluzione immediata ed automatica del contratto, ovvero la revoca dell’autorizzazione al subappalto o subcontratto qualora dovessero essere comunicate dalla Prefettura, successivamente alla stipula del contratto o subcontratto, informazioni </w:t>
      </w:r>
      <w:proofErr w:type="spellStart"/>
      <w:r w:rsidRPr="00985C17">
        <w:rPr>
          <w:rFonts w:ascii="Times New Roman" w:hAnsi="Times New Roman"/>
          <w:color w:val="000099"/>
          <w:sz w:val="24"/>
          <w:szCs w:val="24"/>
        </w:rPr>
        <w:t>interdittive</w:t>
      </w:r>
      <w:proofErr w:type="spellEnd"/>
      <w:r w:rsidRPr="00985C17">
        <w:rPr>
          <w:rFonts w:ascii="Times New Roman" w:hAnsi="Times New Roman"/>
          <w:color w:val="000099"/>
          <w:sz w:val="24"/>
          <w:szCs w:val="24"/>
        </w:rPr>
        <w:t xml:space="preserve"> di cui all’art. 10 del DPR 252/98, ovvero la sussistenza di ipotesi di collegamento formale e/o sostanziale o di accordi con altre imprese partecipanti alle procedure concorsuali d’interesse. Qualora il contratto sia stato stipulato nelle more dell’acquisizione delle informazioni del Prefetto sarà applicata a carico dell’impresa oggetto dell’informativa </w:t>
      </w:r>
      <w:proofErr w:type="spellStart"/>
      <w:r w:rsidRPr="00985C17">
        <w:rPr>
          <w:rFonts w:ascii="Times New Roman" w:hAnsi="Times New Roman"/>
          <w:color w:val="000099"/>
          <w:sz w:val="24"/>
          <w:szCs w:val="24"/>
        </w:rPr>
        <w:t>interdittiva</w:t>
      </w:r>
      <w:proofErr w:type="spellEnd"/>
      <w:r w:rsidRPr="00985C17">
        <w:rPr>
          <w:rFonts w:ascii="Times New Roman" w:hAnsi="Times New Roman"/>
          <w:color w:val="000099"/>
          <w:sz w:val="24"/>
          <w:szCs w:val="24"/>
        </w:rPr>
        <w:t xml:space="preserve"> successiva, anche una penale nella misura del 10% del valore del contratto ovvero, qualora lo stesso non sia determinato o determinabile, una penale pari al valore delle prestazioni al momento eseguite; le predette penali saranno applicate mediante automatica detrazione, da parte della stazione appaltante, del relativo importo delle somme dovute all’impresa in relazione alla prima erogazione utile.</w:t>
      </w: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985C17">
        <w:rPr>
          <w:rFonts w:ascii="Times New Roman" w:hAnsi="Times New Roman"/>
          <w:b/>
          <w:color w:val="000099"/>
          <w:sz w:val="24"/>
          <w:szCs w:val="24"/>
        </w:rPr>
        <w:t>clausola n.</w:t>
      </w:r>
      <w:r w:rsidRPr="00985C17"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985C17">
        <w:rPr>
          <w:rFonts w:ascii="Times New Roman" w:hAnsi="Times New Roman"/>
          <w:b/>
          <w:color w:val="000099"/>
          <w:sz w:val="24"/>
          <w:szCs w:val="24"/>
        </w:rPr>
        <w:t>5</w:t>
      </w: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985C17">
        <w:rPr>
          <w:rFonts w:ascii="Times New Roman" w:hAnsi="Times New Roman"/>
          <w:color w:val="000099"/>
          <w:sz w:val="24"/>
          <w:szCs w:val="24"/>
        </w:rPr>
        <w:t>La sottoscritta impresa dichiara di conoscere e di accettare la clausola risolutiva espressa che prevede la risoluzione immediata ed automatica del contratto, ovvero la revoca dell’autorizzazione al subappalto o subcontratto in caso di grave e reiterato inadempimento delle disposizioni in materia di collocamento, igiene e sicurezza sul lavoro anche con riguardo alla nomina del responsabile della sicurezza e di tutela dei lavoratori in materia contrattuale e sindacale.</w:t>
      </w: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985C17">
        <w:rPr>
          <w:rFonts w:ascii="Times New Roman" w:hAnsi="Times New Roman"/>
          <w:b/>
          <w:color w:val="000099"/>
          <w:sz w:val="24"/>
          <w:szCs w:val="24"/>
        </w:rPr>
        <w:t>clausola n. 6</w:t>
      </w: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985C17">
        <w:rPr>
          <w:rFonts w:ascii="Times New Roman" w:hAnsi="Times New Roman"/>
          <w:color w:val="000099"/>
          <w:sz w:val="24"/>
          <w:szCs w:val="24"/>
        </w:rPr>
        <w:t xml:space="preserve">La sottoscritta impresa dichiara, altresì, di essere a conoscenza del divieto per la stazione appaltante di autorizzare subappalti a favore delle imprese partecipanti alla gara e non risultante aggiudicatarie, salvo le ipotesi di lavorazioni altamente specialistiche. </w:t>
      </w: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985C17">
        <w:rPr>
          <w:rFonts w:ascii="Times New Roman" w:hAnsi="Times New Roman"/>
          <w:b/>
          <w:color w:val="000099"/>
          <w:sz w:val="24"/>
          <w:szCs w:val="24"/>
        </w:rPr>
        <w:t>clausola n</w:t>
      </w:r>
      <w:r w:rsidRPr="00985C17">
        <w:rPr>
          <w:rFonts w:ascii="Times New Roman" w:hAnsi="Times New Roman"/>
          <w:color w:val="000099"/>
          <w:sz w:val="24"/>
          <w:szCs w:val="24"/>
        </w:rPr>
        <w:t xml:space="preserve">. </w:t>
      </w:r>
      <w:r w:rsidRPr="00985C17">
        <w:rPr>
          <w:rFonts w:ascii="Times New Roman" w:hAnsi="Times New Roman"/>
          <w:b/>
          <w:color w:val="000099"/>
          <w:sz w:val="24"/>
          <w:szCs w:val="24"/>
        </w:rPr>
        <w:t xml:space="preserve">7 </w:t>
      </w: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985C17">
        <w:rPr>
          <w:rFonts w:ascii="Times New Roman" w:hAnsi="Times New Roman"/>
          <w:color w:val="000099"/>
          <w:sz w:val="24"/>
          <w:szCs w:val="24"/>
        </w:rPr>
        <w:t xml:space="preserve">La sottoscritta impresa dichiara di conoscere e di accettare la clausola risolutiva espressa che prevede la risoluzione immediata ed automatica del contratto, ovvero la revoca dell’autorizzazione al subappalto o al subcontratto nonché, l’applicazione di una penale, a titolo liquidazione danni – salvo comunque il maggior danno – nella misura del 10% del valore del contratto o, quando lo stesso non sia determinato o determinabile, delle prestazioni al momento eseguite, qualora venga effettuato a una movimentazione finanziaria (in entrata o in uscita) senza avvalersi degli intermediari di cui al decreto legge n. 143/1991. </w:t>
      </w: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985C17">
        <w:rPr>
          <w:rFonts w:ascii="Times New Roman" w:hAnsi="Times New Roman"/>
          <w:b/>
          <w:color w:val="000099"/>
          <w:sz w:val="24"/>
          <w:szCs w:val="24"/>
        </w:rPr>
        <w:t>clausola n</w:t>
      </w:r>
      <w:r w:rsidRPr="00985C17">
        <w:rPr>
          <w:rFonts w:ascii="Times New Roman" w:hAnsi="Times New Roman"/>
          <w:color w:val="000099"/>
          <w:sz w:val="24"/>
          <w:szCs w:val="24"/>
        </w:rPr>
        <w:t xml:space="preserve">. </w:t>
      </w:r>
      <w:r w:rsidRPr="00985C17">
        <w:rPr>
          <w:rFonts w:ascii="Times New Roman" w:hAnsi="Times New Roman"/>
          <w:b/>
          <w:color w:val="000099"/>
          <w:sz w:val="24"/>
          <w:szCs w:val="24"/>
        </w:rPr>
        <w:t>8</w:t>
      </w:r>
    </w:p>
    <w:p w:rsidR="00985C17" w:rsidRPr="00985C17" w:rsidRDefault="00985C17" w:rsidP="00985C17">
      <w:pPr>
        <w:tabs>
          <w:tab w:val="num" w:pos="720"/>
        </w:tabs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985C17">
        <w:rPr>
          <w:rFonts w:ascii="Times New Roman" w:hAnsi="Times New Roman"/>
          <w:color w:val="000099"/>
          <w:sz w:val="24"/>
          <w:szCs w:val="24"/>
        </w:rPr>
        <w:t xml:space="preserve">La sottoscritta impresa dichiara di conoscere ed accettare l’obbligo di effettuare gli incassi e i pagamenti di importo superiore ai tremila euro, relativi ai contratti di cui al presente protocollo attraverso conti dedicati accesi presso un intermediario bancario ed esclusivamente tramite bonifico bancario; in caso di violazione di tale obbligo, senza giustificato motivo, la stazione appaltante applicherà una penale nella misura del 10% del valore di ogni singola movimentazione finanziaria cui la violazione si riferisce, detraendo automaticamente l’importo delle somme dovute in relazione alla prima erogazione utile. </w:t>
      </w:r>
    </w:p>
    <w:p w:rsidR="00985C17" w:rsidRPr="00985C17" w:rsidRDefault="00985C17" w:rsidP="00985C1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B07F0D" w:rsidRPr="00985C17" w:rsidRDefault="00B07F0D" w:rsidP="004305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985C17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lastRenderedPageBreak/>
        <w:t>DICHIARA</w:t>
      </w:r>
    </w:p>
    <w:p w:rsidR="00B07F0D" w:rsidRPr="00985C17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99"/>
          <w:sz w:val="24"/>
          <w:szCs w:val="24"/>
        </w:rPr>
      </w:pPr>
    </w:p>
    <w:p w:rsidR="00B07F0D" w:rsidRPr="00985C17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99"/>
          <w:sz w:val="24"/>
          <w:szCs w:val="24"/>
        </w:rPr>
      </w:pPr>
      <w:r w:rsidRPr="00985C17">
        <w:rPr>
          <w:rFonts w:ascii="Times New Roman" w:hAnsi="Times New Roman"/>
          <w:bCs/>
          <w:color w:val="000099"/>
          <w:sz w:val="24"/>
          <w:szCs w:val="24"/>
        </w:rPr>
        <w:t>di essere informata e di aver preso atto che la mancata osservanza di una delle predette clausole saranno motivo di rescissione dell’eventuale contratto d’appalto.</w:t>
      </w:r>
    </w:p>
    <w:p w:rsidR="00B07F0D" w:rsidRPr="00985C17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B07F0D" w:rsidRPr="00985C17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B07F0D" w:rsidRPr="00985C17" w:rsidRDefault="00B07F0D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B07F0D" w:rsidRPr="00985C17" w:rsidRDefault="00B07F0D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985C17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B07F0D" w:rsidRPr="00985C17" w:rsidRDefault="00B07F0D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B07F0D" w:rsidRPr="00985C17" w:rsidRDefault="00B07F0D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B07F0D" w:rsidRPr="00985C17" w:rsidRDefault="00B07F0D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985C17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B07F0D" w:rsidRPr="00985C17" w:rsidRDefault="00B07F0D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</w:rPr>
      </w:pPr>
    </w:p>
    <w:p w:rsidR="00B07F0D" w:rsidRPr="00985C17" w:rsidRDefault="00B07F0D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</w:rPr>
      </w:pPr>
    </w:p>
    <w:p w:rsidR="00B07F0D" w:rsidRPr="00985C17" w:rsidRDefault="00B07F0D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</w:rPr>
      </w:pPr>
    </w:p>
    <w:p w:rsidR="00B07F0D" w:rsidRPr="00985C17" w:rsidRDefault="00B07F0D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</w:rPr>
      </w:pPr>
    </w:p>
    <w:p w:rsidR="00B07F0D" w:rsidRPr="00985C17" w:rsidRDefault="00B07F0D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</w:rPr>
      </w:pPr>
    </w:p>
    <w:p w:rsidR="00B07F0D" w:rsidRPr="00985C17" w:rsidRDefault="00B07F0D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985C17">
        <w:rPr>
          <w:rFonts w:ascii="Times New Roman" w:hAnsi="Times New Roman"/>
          <w:color w:val="000099"/>
          <w:sz w:val="16"/>
          <w:szCs w:val="16"/>
          <w:vertAlign w:val="superscript"/>
        </w:rPr>
        <w:t xml:space="preserve">1 </w:t>
      </w:r>
      <w:r w:rsidRPr="00985C17">
        <w:rPr>
          <w:rFonts w:ascii="Times New Roman" w:hAnsi="Times New Roman"/>
          <w:color w:val="000099"/>
          <w:sz w:val="16"/>
          <w:szCs w:val="16"/>
        </w:rPr>
        <w:t>La dichiarazione deve essere effettuata da un legale rappresentante o da un procuratore speciale. In quest’ ultimo caso deve essere fornito all’impresa la procura speciale da cui trae i poteri di firma.</w:t>
      </w:r>
    </w:p>
    <w:p w:rsidR="00B07F0D" w:rsidRPr="00985C17" w:rsidRDefault="00B07F0D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985C17">
        <w:rPr>
          <w:rFonts w:ascii="Times New Roman" w:hAnsi="Times New Roman"/>
          <w:b/>
          <w:bCs/>
          <w:color w:val="000099"/>
          <w:sz w:val="16"/>
          <w:szCs w:val="16"/>
          <w:vertAlign w:val="superscript"/>
        </w:rPr>
        <w:t>2</w:t>
      </w:r>
      <w:r w:rsidRPr="00985C17">
        <w:rPr>
          <w:rFonts w:ascii="Times New Roman" w:hAnsi="Times New Roman"/>
          <w:b/>
          <w:bCs/>
          <w:color w:val="000099"/>
          <w:sz w:val="16"/>
          <w:szCs w:val="16"/>
        </w:rPr>
        <w:t xml:space="preserve">  </w:t>
      </w:r>
      <w:r w:rsidRPr="00985C17">
        <w:rPr>
          <w:rFonts w:ascii="Times New Roman" w:hAnsi="Times New Roman"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  <w:r w:rsidR="00607F6C" w:rsidRPr="00985C17">
        <w:rPr>
          <w:rFonts w:ascii="Times New Roman" w:hAnsi="Times New Roman"/>
          <w:color w:val="000099"/>
          <w:sz w:val="16"/>
          <w:szCs w:val="16"/>
        </w:rPr>
        <w:t>.</w:t>
      </w:r>
    </w:p>
    <w:p w:rsidR="00B07F0D" w:rsidRPr="00985C17" w:rsidRDefault="00B07F0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sectPr w:rsidR="00B07F0D" w:rsidRPr="00985C17" w:rsidSect="008A3B1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820" w:rsidRDefault="00B93820" w:rsidP="00A662C7">
      <w:pPr>
        <w:spacing w:after="0" w:line="240" w:lineRule="auto"/>
      </w:pPr>
      <w:r>
        <w:separator/>
      </w:r>
    </w:p>
  </w:endnote>
  <w:endnote w:type="continuationSeparator" w:id="1">
    <w:p w:rsidR="00B93820" w:rsidRDefault="00B93820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0D" w:rsidRPr="008A3B10" w:rsidRDefault="002929ED">
    <w:pPr>
      <w:pStyle w:val="Pidipagina"/>
      <w:jc w:val="right"/>
      <w:rPr>
        <w:rFonts w:ascii="Times New Roman" w:hAnsi="Times New Roman"/>
        <w:color w:val="0000CC"/>
        <w:sz w:val="20"/>
        <w:szCs w:val="20"/>
      </w:rPr>
    </w:pPr>
    <w:r w:rsidRPr="008A3B10">
      <w:rPr>
        <w:rFonts w:ascii="Times New Roman" w:hAnsi="Times New Roman"/>
        <w:color w:val="0000CC"/>
        <w:sz w:val="20"/>
        <w:szCs w:val="20"/>
      </w:rPr>
      <w:fldChar w:fldCharType="begin"/>
    </w:r>
    <w:r w:rsidR="00B07F0D" w:rsidRPr="008A3B10">
      <w:rPr>
        <w:rFonts w:ascii="Times New Roman" w:hAnsi="Times New Roman"/>
        <w:color w:val="0000CC"/>
        <w:sz w:val="20"/>
        <w:szCs w:val="20"/>
      </w:rPr>
      <w:instrText xml:space="preserve"> PAGE   \* MERGEFORMAT </w:instrText>
    </w:r>
    <w:r w:rsidRPr="008A3B10">
      <w:rPr>
        <w:rFonts w:ascii="Times New Roman" w:hAnsi="Times New Roman"/>
        <w:color w:val="0000CC"/>
        <w:sz w:val="20"/>
        <w:szCs w:val="20"/>
      </w:rPr>
      <w:fldChar w:fldCharType="separate"/>
    </w:r>
    <w:r w:rsidR="00985C17">
      <w:rPr>
        <w:rFonts w:ascii="Times New Roman" w:hAnsi="Times New Roman"/>
        <w:noProof/>
        <w:color w:val="0000CC"/>
        <w:sz w:val="20"/>
        <w:szCs w:val="20"/>
      </w:rPr>
      <w:t>3</w:t>
    </w:r>
    <w:r w:rsidRPr="008A3B10">
      <w:rPr>
        <w:rFonts w:ascii="Times New Roman" w:hAnsi="Times New Roman"/>
        <w:color w:val="0000CC"/>
        <w:sz w:val="20"/>
        <w:szCs w:val="20"/>
      </w:rPr>
      <w:fldChar w:fldCharType="end"/>
    </w:r>
  </w:p>
  <w:p w:rsidR="00B07F0D" w:rsidRDefault="00B07F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820" w:rsidRDefault="00B93820" w:rsidP="00A662C7">
      <w:pPr>
        <w:spacing w:after="0" w:line="240" w:lineRule="auto"/>
      </w:pPr>
      <w:r>
        <w:separator/>
      </w:r>
    </w:p>
  </w:footnote>
  <w:footnote w:type="continuationSeparator" w:id="1">
    <w:p w:rsidR="00B93820" w:rsidRDefault="00B93820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0D" w:rsidRPr="008A3B10" w:rsidRDefault="00DA35DB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CC"/>
        <w:sz w:val="16"/>
        <w:szCs w:val="16"/>
      </w:rPr>
    </w:pPr>
    <w:r>
      <w:rPr>
        <w:rFonts w:ascii="Times New Roman" w:hAnsi="Times New Roman"/>
        <w:b/>
        <w:bCs/>
        <w:color w:val="0000CC"/>
        <w:sz w:val="16"/>
        <w:szCs w:val="16"/>
      </w:rPr>
      <w:t>Allegato “E” al Disciplinare di Gara</w:t>
    </w:r>
  </w:p>
  <w:p w:rsidR="00B07F0D" w:rsidRPr="008A3B10" w:rsidRDefault="00B07F0D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00CC"/>
        <w:sz w:val="32"/>
        <w:szCs w:val="32"/>
      </w:rPr>
    </w:pPr>
    <w:r w:rsidRPr="008A3B10">
      <w:rPr>
        <w:rFonts w:ascii="Times New Roman" w:hAnsi="Times New Roman"/>
        <w:b/>
        <w:bCs/>
        <w:color w:val="0000CC"/>
        <w:sz w:val="16"/>
        <w:szCs w:val="16"/>
      </w:rPr>
      <w:t>Alla presente dichiarazione deve essere allegata, a pena di esclusione, fotocopia del documento di identificazione del firmatario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C1FE1"/>
    <w:multiLevelType w:val="hybridMultilevel"/>
    <w:tmpl w:val="F6022F92"/>
    <w:lvl w:ilvl="0" w:tplc="E0FA65F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AA2449"/>
    <w:multiLevelType w:val="hybridMultilevel"/>
    <w:tmpl w:val="C72EBD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C30335"/>
    <w:multiLevelType w:val="hybridMultilevel"/>
    <w:tmpl w:val="54CC98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2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5D5"/>
    <w:rsid w:val="00027943"/>
    <w:rsid w:val="00034CB4"/>
    <w:rsid w:val="000362E6"/>
    <w:rsid w:val="000666E5"/>
    <w:rsid w:val="00077E59"/>
    <w:rsid w:val="0012414B"/>
    <w:rsid w:val="00127678"/>
    <w:rsid w:val="001829E0"/>
    <w:rsid w:val="001C0703"/>
    <w:rsid w:val="001E1263"/>
    <w:rsid w:val="001F1991"/>
    <w:rsid w:val="002929ED"/>
    <w:rsid w:val="002F10B1"/>
    <w:rsid w:val="003069C9"/>
    <w:rsid w:val="00307E64"/>
    <w:rsid w:val="00376616"/>
    <w:rsid w:val="00394360"/>
    <w:rsid w:val="003C42A7"/>
    <w:rsid w:val="003F6E26"/>
    <w:rsid w:val="004110F0"/>
    <w:rsid w:val="0043053A"/>
    <w:rsid w:val="00454118"/>
    <w:rsid w:val="0050011B"/>
    <w:rsid w:val="00510E76"/>
    <w:rsid w:val="00515082"/>
    <w:rsid w:val="005A59C9"/>
    <w:rsid w:val="005B60F1"/>
    <w:rsid w:val="005C4E72"/>
    <w:rsid w:val="006052DD"/>
    <w:rsid w:val="00607F6C"/>
    <w:rsid w:val="00656775"/>
    <w:rsid w:val="006F10D0"/>
    <w:rsid w:val="00705034"/>
    <w:rsid w:val="00720BF9"/>
    <w:rsid w:val="00827B71"/>
    <w:rsid w:val="008A3B10"/>
    <w:rsid w:val="008A4864"/>
    <w:rsid w:val="008A6583"/>
    <w:rsid w:val="00912760"/>
    <w:rsid w:val="00923A38"/>
    <w:rsid w:val="009362F9"/>
    <w:rsid w:val="00951A90"/>
    <w:rsid w:val="00954974"/>
    <w:rsid w:val="00957A5F"/>
    <w:rsid w:val="00985C17"/>
    <w:rsid w:val="009C04AB"/>
    <w:rsid w:val="00A05C74"/>
    <w:rsid w:val="00A273E9"/>
    <w:rsid w:val="00A475CE"/>
    <w:rsid w:val="00A662C7"/>
    <w:rsid w:val="00AF4927"/>
    <w:rsid w:val="00B07F0D"/>
    <w:rsid w:val="00B167BF"/>
    <w:rsid w:val="00B23D83"/>
    <w:rsid w:val="00B919CB"/>
    <w:rsid w:val="00B93820"/>
    <w:rsid w:val="00B975D5"/>
    <w:rsid w:val="00BA4A96"/>
    <w:rsid w:val="00BB2AD7"/>
    <w:rsid w:val="00BF18B4"/>
    <w:rsid w:val="00C76C2E"/>
    <w:rsid w:val="00C770F2"/>
    <w:rsid w:val="00CA0CCE"/>
    <w:rsid w:val="00CD1CAC"/>
    <w:rsid w:val="00CE3D86"/>
    <w:rsid w:val="00D161A8"/>
    <w:rsid w:val="00D2669D"/>
    <w:rsid w:val="00DA35DB"/>
    <w:rsid w:val="00E039A6"/>
    <w:rsid w:val="00E0431D"/>
    <w:rsid w:val="00E257E7"/>
    <w:rsid w:val="00E537BC"/>
    <w:rsid w:val="00E976E6"/>
    <w:rsid w:val="00EB687A"/>
    <w:rsid w:val="00EC47CD"/>
    <w:rsid w:val="00F23FEC"/>
    <w:rsid w:val="00F4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  <w:style w:type="paragraph" w:customStyle="1" w:styleId="CM5">
    <w:name w:val="CM5"/>
    <w:basedOn w:val="Normale"/>
    <w:next w:val="Normale"/>
    <w:uiPriority w:val="99"/>
    <w:rsid w:val="008A3B10"/>
    <w:pPr>
      <w:autoSpaceDE w:val="0"/>
      <w:autoSpaceDN w:val="0"/>
      <w:adjustRightInd w:val="0"/>
      <w:spacing w:after="0" w:line="311" w:lineRule="atLeast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4305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gnapol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855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Valued Acer Customer</cp:lastModifiedBy>
  <cp:revision>3</cp:revision>
  <cp:lastPrinted>2012-10-31T14:51:00Z</cp:lastPrinted>
  <dcterms:created xsi:type="dcterms:W3CDTF">2013-09-05T13:15:00Z</dcterms:created>
  <dcterms:modified xsi:type="dcterms:W3CDTF">2013-09-21T11:51:00Z</dcterms:modified>
</cp:coreProperties>
</file>