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D21" w:rsidRDefault="00E60D21" w:rsidP="0087417E">
      <w:pPr>
        <w:spacing w:before="0" w:after="0" w:afterAutospacing="0" w:line="360" w:lineRule="auto"/>
        <w:contextualSpacing/>
        <w:jc w:val="both"/>
        <w:rPr>
          <w:b/>
        </w:rPr>
      </w:pPr>
      <w:r w:rsidRPr="00E60D21">
        <w:rPr>
          <w:b/>
          <w:noProof/>
          <w:lang w:eastAsia="it-IT"/>
        </w:rPr>
        <w:drawing>
          <wp:inline distT="0" distB="0" distL="0" distR="0">
            <wp:extent cx="1768475" cy="767715"/>
            <wp:effectExtent l="19050" t="0" r="3175" b="0"/>
            <wp:docPr id="1" name="Immagine 1" descr="LogoASLNapoli3Sud_D_1101_0410201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SLNapoli3Sud_D_1101_04102010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92F" w:rsidRDefault="00CF692F" w:rsidP="00E60D21">
      <w:pPr>
        <w:spacing w:before="0" w:after="0" w:afterAutospacing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21" w:rsidRDefault="00E60D21" w:rsidP="00E60D21">
      <w:pPr>
        <w:spacing w:before="0" w:after="0" w:afterAutospacing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0D21">
        <w:rPr>
          <w:rFonts w:ascii="Times New Roman" w:hAnsi="Times New Roman" w:cs="Times New Roman"/>
          <w:b/>
          <w:sz w:val="28"/>
          <w:szCs w:val="28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ROFILO DEMOGRAFICO E SOCIO-ECONOMICO</w:t>
      </w:r>
    </w:p>
    <w:p w:rsidR="00CF692F" w:rsidRDefault="00CF692F" w:rsidP="00E60D21">
      <w:pPr>
        <w:spacing w:before="0" w:after="0" w:afterAutospacing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0D21" w:rsidRDefault="00177494" w:rsidP="0087417E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Raffaele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Palombino*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60D21" w:rsidRPr="0061073E">
        <w:rPr>
          <w:rFonts w:ascii="Times New Roman" w:hAnsi="Times New Roman" w:cs="Times New Roman"/>
          <w:b/>
          <w:sz w:val="24"/>
          <w:szCs w:val="24"/>
        </w:rPr>
        <w:t xml:space="preserve">Gianfranco </w:t>
      </w:r>
      <w:proofErr w:type="spellStart"/>
      <w:r w:rsidR="00E60D21" w:rsidRPr="0061073E">
        <w:rPr>
          <w:rFonts w:ascii="Times New Roman" w:hAnsi="Times New Roman" w:cs="Times New Roman"/>
          <w:b/>
          <w:sz w:val="24"/>
          <w:szCs w:val="24"/>
        </w:rPr>
        <w:t>Mazzarella</w:t>
      </w:r>
      <w:r w:rsidRPr="00177494">
        <w:rPr>
          <w:rFonts w:ascii="Times New Roman" w:hAnsi="Times New Roman" w:cs="Times New Roman"/>
          <w:b/>
          <w:sz w:val="24"/>
          <w:szCs w:val="24"/>
          <w:vertAlign w:val="superscript"/>
        </w:rPr>
        <w:t>§</w:t>
      </w:r>
      <w:proofErr w:type="spellEnd"/>
    </w:p>
    <w:p w:rsidR="00177494" w:rsidRDefault="00177494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r w:rsidRPr="00177494">
        <w:rPr>
          <w:rFonts w:ascii="Times New Roman" w:hAnsi="Times New Roman" w:cs="Times New Roman"/>
          <w:b/>
          <w:sz w:val="24"/>
          <w:szCs w:val="24"/>
        </w:rPr>
        <w:t>Servizio di Epidemiologia ASL Napoli 3 Sud</w:t>
      </w:r>
    </w:p>
    <w:p w:rsidR="00177494" w:rsidRDefault="00177494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94">
        <w:rPr>
          <w:rFonts w:ascii="Times New Roman" w:hAnsi="Times New Roman" w:cs="Times New Roman"/>
          <w:b/>
          <w:sz w:val="24"/>
          <w:szCs w:val="24"/>
          <w:vertAlign w:val="superscript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UOC Pediatria OO.RR. Penisola Sorrentina</w:t>
      </w:r>
    </w:p>
    <w:p w:rsidR="00177494" w:rsidRDefault="00177494" w:rsidP="00177494">
      <w:pPr>
        <w:spacing w:before="0" w:after="0" w:afterAutospacing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494">
        <w:rPr>
          <w:rFonts w:ascii="Times New Roman" w:hAnsi="Times New Roman" w:cs="Times New Roman"/>
          <w:b/>
          <w:sz w:val="24"/>
          <w:szCs w:val="24"/>
          <w:vertAlign w:val="superscript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OER, Assessorato alla Sanità, Regione Campania </w:t>
      </w:r>
    </w:p>
    <w:p w:rsidR="000B4ED0" w:rsidRPr="0061073E" w:rsidRDefault="000B4ED0" w:rsidP="0087417E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D21" w:rsidRDefault="00297738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Premessa</w:t>
      </w:r>
    </w:p>
    <w:p w:rsidR="00CF692F" w:rsidRDefault="00CF692F" w:rsidP="00A44593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738" w:rsidRDefault="00297738" w:rsidP="00A44593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>I sistemi informativi</w:t>
      </w:r>
      <w:r>
        <w:rPr>
          <w:rFonts w:ascii="Times New Roman" w:hAnsi="Times New Roman" w:cs="Times New Roman"/>
          <w:sz w:val="24"/>
          <w:szCs w:val="24"/>
        </w:rPr>
        <w:t xml:space="preserve"> attualmente disponibili non consentono </w:t>
      </w:r>
      <w:r w:rsidR="00BF5BA4">
        <w:rPr>
          <w:rFonts w:ascii="Times New Roman" w:hAnsi="Times New Roman" w:cs="Times New Roman"/>
          <w:sz w:val="24"/>
          <w:szCs w:val="24"/>
        </w:rPr>
        <w:t xml:space="preserve">nella maggior parte delle asl campane e anche italiane </w:t>
      </w:r>
      <w:r>
        <w:rPr>
          <w:rFonts w:ascii="Times New Roman" w:hAnsi="Times New Roman" w:cs="Times New Roman"/>
          <w:sz w:val="24"/>
          <w:szCs w:val="24"/>
        </w:rPr>
        <w:t>una facile e immediata lettura</w:t>
      </w:r>
      <w:r w:rsidR="00BF5BA4" w:rsidRPr="00BF5BA4">
        <w:rPr>
          <w:rFonts w:ascii="Times New Roman" w:hAnsi="Times New Roman" w:cs="Times New Roman"/>
          <w:sz w:val="24"/>
          <w:szCs w:val="24"/>
        </w:rPr>
        <w:t xml:space="preserve"> </w:t>
      </w:r>
      <w:r w:rsidR="00BF5BA4">
        <w:rPr>
          <w:rFonts w:ascii="Times New Roman" w:hAnsi="Times New Roman" w:cs="Times New Roman"/>
          <w:sz w:val="24"/>
          <w:szCs w:val="24"/>
        </w:rPr>
        <w:t>a livello distrettuale degli indicatori socio-economici e demografici</w:t>
      </w:r>
      <w:r w:rsidR="00177494">
        <w:rPr>
          <w:rFonts w:ascii="Times New Roman" w:hAnsi="Times New Roman" w:cs="Times New Roman"/>
          <w:sz w:val="24"/>
          <w:szCs w:val="24"/>
        </w:rPr>
        <w:t>; è</w:t>
      </w:r>
      <w:r>
        <w:rPr>
          <w:rFonts w:ascii="Times New Roman" w:hAnsi="Times New Roman" w:cs="Times New Roman"/>
          <w:sz w:val="24"/>
          <w:szCs w:val="24"/>
        </w:rPr>
        <w:t xml:space="preserve"> necessario, quindi, </w:t>
      </w:r>
      <w:r w:rsidR="0060435A">
        <w:rPr>
          <w:rFonts w:ascii="Times New Roman" w:hAnsi="Times New Roman" w:cs="Times New Roman"/>
          <w:sz w:val="24"/>
          <w:szCs w:val="24"/>
        </w:rPr>
        <w:t xml:space="preserve">per taluni indicatori </w:t>
      </w:r>
      <w:r>
        <w:rPr>
          <w:rFonts w:ascii="Times New Roman" w:hAnsi="Times New Roman" w:cs="Times New Roman"/>
          <w:sz w:val="24"/>
          <w:szCs w:val="24"/>
        </w:rPr>
        <w:t>accontentarsi di una descrizione con risoluzione spaziale azien</w:t>
      </w:r>
      <w:r w:rsidR="00CF692F">
        <w:rPr>
          <w:rFonts w:ascii="Times New Roman" w:hAnsi="Times New Roman" w:cs="Times New Roman"/>
          <w:sz w:val="24"/>
          <w:szCs w:val="24"/>
        </w:rPr>
        <w:t>dale o</w:t>
      </w:r>
      <w:r>
        <w:rPr>
          <w:rFonts w:ascii="Times New Roman" w:hAnsi="Times New Roman" w:cs="Times New Roman"/>
          <w:sz w:val="24"/>
          <w:szCs w:val="24"/>
        </w:rPr>
        <w:t>, talvolta, provinciale. Considerata la frequente eterogeneità</w:t>
      </w:r>
      <w:r w:rsidR="0060435A" w:rsidRPr="0060435A">
        <w:rPr>
          <w:rFonts w:ascii="Times New Roman" w:hAnsi="Times New Roman" w:cs="Times New Roman"/>
          <w:sz w:val="24"/>
          <w:szCs w:val="24"/>
        </w:rPr>
        <w:t xml:space="preserve"> </w:t>
      </w:r>
      <w:r w:rsidR="0060435A">
        <w:rPr>
          <w:rFonts w:ascii="Times New Roman" w:hAnsi="Times New Roman" w:cs="Times New Roman"/>
          <w:sz w:val="24"/>
          <w:szCs w:val="24"/>
        </w:rPr>
        <w:t xml:space="preserve">dei distretti </w:t>
      </w:r>
      <w:r>
        <w:rPr>
          <w:rFonts w:ascii="Times New Roman" w:hAnsi="Times New Roman" w:cs="Times New Roman"/>
          <w:sz w:val="24"/>
          <w:szCs w:val="24"/>
        </w:rPr>
        <w:t>da diversi punti di vista</w:t>
      </w:r>
      <w:r w:rsidR="0060435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non ultimo quello socio-economico, è auspicabile che nei prossimi anni si metta a punto un agile e poco dispendioso sistema informativo che possa produrre, con sistematica periodicità, dati utili ai decisori con risoluzione spaziale distrettuale. </w:t>
      </w:r>
    </w:p>
    <w:p w:rsidR="00A44593" w:rsidRPr="00A44593" w:rsidRDefault="00A44593" w:rsidP="00A44593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utile contributo, invece,  alla descrizione delle caratteristiche demografiche della popolazione aziendale, ci è venuto dal </w:t>
      </w:r>
      <w:r w:rsidRPr="00A44593">
        <w:rPr>
          <w:rFonts w:ascii="Times New Roman" w:hAnsi="Times New Roman" w:cs="Times New Roman"/>
          <w:sz w:val="24"/>
          <w:szCs w:val="24"/>
        </w:rPr>
        <w:t xml:space="preserve"> rapporto 2009 ERA sulla " Ospedalizzazione evitabile per genere ed unità sanitaria territoriale" che produce indicatori, anche demografici , riferiti alla nuova configurazione delle aziende sanitarie regionali ed è quindi utilizzabile per dare una immagine aziendale collocabile in un contesto nazionale .</w:t>
      </w:r>
    </w:p>
    <w:p w:rsidR="00CF692F" w:rsidRDefault="00CF692F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4741F" w:rsidRPr="00297738" w:rsidRDefault="0044741F" w:rsidP="00297738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738">
        <w:rPr>
          <w:rFonts w:ascii="Times New Roman" w:hAnsi="Times New Roman" w:cs="Times New Roman"/>
          <w:b/>
          <w:sz w:val="24"/>
          <w:szCs w:val="24"/>
        </w:rPr>
        <w:t>Indicatori</w:t>
      </w:r>
      <w:r w:rsidR="00CA0ACF" w:rsidRPr="00297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7E" w:rsidRPr="00297738">
        <w:rPr>
          <w:rFonts w:ascii="Times New Roman" w:hAnsi="Times New Roman" w:cs="Times New Roman"/>
          <w:b/>
          <w:sz w:val="24"/>
          <w:szCs w:val="24"/>
        </w:rPr>
        <w:t>demografici</w:t>
      </w:r>
    </w:p>
    <w:p w:rsidR="00CF692F" w:rsidRDefault="00CF692F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741F" w:rsidRPr="00297738" w:rsidRDefault="001C52E0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>L’</w:t>
      </w:r>
      <w:r w:rsidR="00B814BF" w:rsidRPr="00297738">
        <w:rPr>
          <w:rFonts w:ascii="Times New Roman" w:hAnsi="Times New Roman" w:cs="Times New Roman"/>
          <w:sz w:val="24"/>
          <w:szCs w:val="24"/>
        </w:rPr>
        <w:t>Asl N</w:t>
      </w:r>
      <w:r w:rsidRPr="00297738">
        <w:rPr>
          <w:rFonts w:ascii="Times New Roman" w:hAnsi="Times New Roman" w:cs="Times New Roman"/>
          <w:sz w:val="24"/>
          <w:szCs w:val="24"/>
        </w:rPr>
        <w:t xml:space="preserve">a3 Sud </w:t>
      </w:r>
      <w:r w:rsidR="00B814BF" w:rsidRPr="00297738">
        <w:rPr>
          <w:rFonts w:ascii="Times New Roman" w:hAnsi="Times New Roman" w:cs="Times New Roman"/>
          <w:sz w:val="24"/>
          <w:szCs w:val="24"/>
        </w:rPr>
        <w:t xml:space="preserve">presenta un’alta densità abitativa </w:t>
      </w:r>
      <w:r w:rsidR="007070DB" w:rsidRPr="00297738">
        <w:rPr>
          <w:rFonts w:ascii="Times New Roman" w:hAnsi="Times New Roman" w:cs="Times New Roman"/>
          <w:sz w:val="24"/>
          <w:szCs w:val="24"/>
        </w:rPr>
        <w:t xml:space="preserve">(DA) </w:t>
      </w:r>
      <w:r w:rsidR="00B814BF" w:rsidRPr="00297738">
        <w:rPr>
          <w:rFonts w:ascii="Times New Roman" w:hAnsi="Times New Roman" w:cs="Times New Roman"/>
          <w:sz w:val="24"/>
          <w:szCs w:val="24"/>
        </w:rPr>
        <w:t>pari a 1.737 abitanti/ Km</w:t>
      </w:r>
      <w:r w:rsidR="00B814BF" w:rsidRPr="002977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14BF" w:rsidRPr="00297738">
        <w:rPr>
          <w:rFonts w:ascii="Times New Roman" w:hAnsi="Times New Roman" w:cs="Times New Roman"/>
          <w:sz w:val="24"/>
          <w:szCs w:val="24"/>
        </w:rPr>
        <w:t xml:space="preserve">: con una popolazione </w:t>
      </w:r>
      <w:r w:rsidR="007070DB" w:rsidRPr="00297738">
        <w:rPr>
          <w:rFonts w:ascii="Times New Roman" w:hAnsi="Times New Roman" w:cs="Times New Roman"/>
          <w:sz w:val="24"/>
          <w:szCs w:val="24"/>
        </w:rPr>
        <w:t>di</w:t>
      </w:r>
      <w:r w:rsidR="00B814BF" w:rsidRPr="00297738">
        <w:rPr>
          <w:rFonts w:ascii="Times New Roman" w:hAnsi="Times New Roman" w:cs="Times New Roman"/>
          <w:sz w:val="24"/>
          <w:szCs w:val="24"/>
        </w:rPr>
        <w:t xml:space="preserve"> circa 1.077.000 abitanti distribuiti in 57 comuni su una superficie pari a 620 Km</w:t>
      </w:r>
      <w:r w:rsidR="00B814BF" w:rsidRPr="002977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814BF" w:rsidRPr="00297738">
        <w:rPr>
          <w:rFonts w:ascii="Times New Roman" w:hAnsi="Times New Roman" w:cs="Times New Roman"/>
          <w:sz w:val="24"/>
          <w:szCs w:val="24"/>
        </w:rPr>
        <w:t xml:space="preserve">, tale DA è una delle più alte della </w:t>
      </w:r>
      <w:r w:rsidR="00CF692F">
        <w:rPr>
          <w:rFonts w:ascii="Times New Roman" w:hAnsi="Times New Roman" w:cs="Times New Roman"/>
          <w:sz w:val="24"/>
          <w:szCs w:val="24"/>
        </w:rPr>
        <w:t>R</w:t>
      </w:r>
      <w:r w:rsidR="00B814BF" w:rsidRPr="00297738">
        <w:rPr>
          <w:rFonts w:ascii="Times New Roman" w:hAnsi="Times New Roman" w:cs="Times New Roman"/>
          <w:sz w:val="24"/>
          <w:szCs w:val="24"/>
        </w:rPr>
        <w:t>egione ed è di gran lunga superiore a quella media nazionale.</w:t>
      </w:r>
      <w:r w:rsidRPr="00297738">
        <w:rPr>
          <w:rFonts w:ascii="Times New Roman" w:hAnsi="Times New Roman" w:cs="Times New Roman"/>
          <w:sz w:val="24"/>
          <w:szCs w:val="24"/>
        </w:rPr>
        <w:t xml:space="preserve"> </w:t>
      </w:r>
      <w:r w:rsidR="007957D0" w:rsidRPr="00297738">
        <w:rPr>
          <w:rFonts w:ascii="Times New Roman" w:hAnsi="Times New Roman" w:cs="Times New Roman"/>
          <w:sz w:val="24"/>
          <w:szCs w:val="24"/>
        </w:rPr>
        <w:t>Alcuni comuni, in particolare, mostrano densità abitative estremament</w:t>
      </w:r>
      <w:r w:rsidR="0087417E" w:rsidRPr="00297738">
        <w:rPr>
          <w:rFonts w:ascii="Times New Roman" w:hAnsi="Times New Roman" w:cs="Times New Roman"/>
          <w:sz w:val="24"/>
          <w:szCs w:val="24"/>
        </w:rPr>
        <w:t xml:space="preserve">e elevate come </w:t>
      </w:r>
      <w:r w:rsidR="007957D0" w:rsidRPr="00297738">
        <w:rPr>
          <w:rFonts w:ascii="Times New Roman" w:hAnsi="Times New Roman" w:cs="Times New Roman"/>
          <w:sz w:val="24"/>
          <w:szCs w:val="24"/>
        </w:rPr>
        <w:t xml:space="preserve">S. Giorgio a </w:t>
      </w:r>
      <w:r w:rsidR="007957D0" w:rsidRPr="00297738">
        <w:rPr>
          <w:rFonts w:ascii="Times New Roman" w:hAnsi="Times New Roman" w:cs="Times New Roman"/>
          <w:sz w:val="24"/>
          <w:szCs w:val="24"/>
        </w:rPr>
        <w:lastRenderedPageBreak/>
        <w:t xml:space="preserve">Cremano 11.500 </w:t>
      </w:r>
      <w:proofErr w:type="spellStart"/>
      <w:r w:rsidR="00076E08" w:rsidRPr="00297738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076E08" w:rsidRPr="00297738">
        <w:rPr>
          <w:rFonts w:ascii="Times New Roman" w:hAnsi="Times New Roman" w:cs="Times New Roman"/>
          <w:sz w:val="24"/>
          <w:szCs w:val="24"/>
        </w:rPr>
        <w:t>/ Km</w:t>
      </w:r>
      <w:r w:rsidR="00076E08" w:rsidRPr="002977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957D0" w:rsidRPr="00297738">
        <w:rPr>
          <w:rFonts w:ascii="Times New Roman" w:hAnsi="Times New Roman" w:cs="Times New Roman"/>
          <w:sz w:val="24"/>
          <w:szCs w:val="24"/>
        </w:rPr>
        <w:t xml:space="preserve">, Torre Annunziata 6.000 </w:t>
      </w:r>
      <w:proofErr w:type="spellStart"/>
      <w:r w:rsidR="00076E08" w:rsidRPr="00297738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076E08" w:rsidRPr="00297738">
        <w:rPr>
          <w:rFonts w:ascii="Times New Roman" w:hAnsi="Times New Roman" w:cs="Times New Roman"/>
          <w:sz w:val="24"/>
          <w:szCs w:val="24"/>
        </w:rPr>
        <w:t>/ Km</w:t>
      </w:r>
      <w:r w:rsidR="00076E08" w:rsidRPr="002977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7417E" w:rsidRPr="00297738">
        <w:rPr>
          <w:rFonts w:ascii="Times New Roman" w:hAnsi="Times New Roman" w:cs="Times New Roman"/>
          <w:sz w:val="24"/>
          <w:szCs w:val="24"/>
        </w:rPr>
        <w:t xml:space="preserve"> e</w:t>
      </w:r>
      <w:r w:rsidR="007957D0" w:rsidRPr="00297738">
        <w:rPr>
          <w:rFonts w:ascii="Times New Roman" w:hAnsi="Times New Roman" w:cs="Times New Roman"/>
          <w:sz w:val="24"/>
          <w:szCs w:val="24"/>
        </w:rPr>
        <w:t xml:space="preserve"> </w:t>
      </w:r>
      <w:r w:rsidR="004C7062" w:rsidRPr="00297738">
        <w:rPr>
          <w:rFonts w:ascii="Times New Roman" w:hAnsi="Times New Roman" w:cs="Times New Roman"/>
          <w:sz w:val="24"/>
          <w:szCs w:val="24"/>
        </w:rPr>
        <w:t xml:space="preserve">Castellammare di </w:t>
      </w:r>
      <w:proofErr w:type="spellStart"/>
      <w:r w:rsidR="004C7062" w:rsidRPr="00297738">
        <w:rPr>
          <w:rFonts w:ascii="Times New Roman" w:hAnsi="Times New Roman" w:cs="Times New Roman"/>
          <w:sz w:val="24"/>
          <w:szCs w:val="24"/>
        </w:rPr>
        <w:t>Stabia</w:t>
      </w:r>
      <w:proofErr w:type="spellEnd"/>
      <w:r w:rsidR="004C7062" w:rsidRPr="00297738">
        <w:rPr>
          <w:rFonts w:ascii="Times New Roman" w:hAnsi="Times New Roman" w:cs="Times New Roman"/>
          <w:sz w:val="24"/>
          <w:szCs w:val="24"/>
        </w:rPr>
        <w:t xml:space="preserve"> 3.600 </w:t>
      </w:r>
      <w:proofErr w:type="spellStart"/>
      <w:r w:rsidR="00076E08" w:rsidRPr="00297738">
        <w:rPr>
          <w:rFonts w:ascii="Times New Roman" w:hAnsi="Times New Roman" w:cs="Times New Roman"/>
          <w:sz w:val="24"/>
          <w:szCs w:val="24"/>
        </w:rPr>
        <w:t>ab</w:t>
      </w:r>
      <w:proofErr w:type="spellEnd"/>
      <w:r w:rsidR="00076E08" w:rsidRPr="00297738">
        <w:rPr>
          <w:rFonts w:ascii="Times New Roman" w:hAnsi="Times New Roman" w:cs="Times New Roman"/>
          <w:sz w:val="24"/>
          <w:szCs w:val="24"/>
        </w:rPr>
        <w:t>/ Km</w:t>
      </w:r>
      <w:r w:rsidR="00076E08" w:rsidRPr="0029773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13766" w:rsidRPr="00297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3E7" w:rsidRDefault="00D35FDD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>La popolazione della nostra azienda, al pari di altre asl campane, è anche mediamente più giovane</w:t>
      </w:r>
      <w:r w:rsidR="000F587A" w:rsidRPr="000F587A">
        <w:rPr>
          <w:rFonts w:ascii="Times New Roman" w:hAnsi="Times New Roman" w:cs="Times New Roman"/>
          <w:sz w:val="24"/>
          <w:szCs w:val="24"/>
        </w:rPr>
        <w:t xml:space="preserve"> </w:t>
      </w:r>
      <w:r w:rsidRPr="00297738">
        <w:rPr>
          <w:rFonts w:ascii="Times New Roman" w:hAnsi="Times New Roman" w:cs="Times New Roman"/>
          <w:sz w:val="24"/>
          <w:szCs w:val="24"/>
        </w:rPr>
        <w:t xml:space="preserve">rispetto a quella nazionale: l’età media nelle femmine </w:t>
      </w:r>
      <w:r w:rsidR="00E93AA6" w:rsidRPr="00297738">
        <w:rPr>
          <w:rFonts w:ascii="Times New Roman" w:hAnsi="Times New Roman" w:cs="Times New Roman"/>
          <w:sz w:val="24"/>
          <w:szCs w:val="24"/>
        </w:rPr>
        <w:t xml:space="preserve">è pari a </w:t>
      </w:r>
      <w:r w:rsidRPr="00297738">
        <w:rPr>
          <w:rFonts w:ascii="Times New Roman" w:hAnsi="Times New Roman" w:cs="Times New Roman"/>
          <w:sz w:val="24"/>
          <w:szCs w:val="24"/>
        </w:rPr>
        <w:t>39,1 anni rispetto a u</w:t>
      </w:r>
      <w:r w:rsidR="00E93AA6" w:rsidRPr="00297738">
        <w:rPr>
          <w:rFonts w:ascii="Times New Roman" w:hAnsi="Times New Roman" w:cs="Times New Roman"/>
          <w:sz w:val="24"/>
          <w:szCs w:val="24"/>
        </w:rPr>
        <w:t>na media nazionale di 44,0 anni, mentre nei maschi è pari a</w:t>
      </w:r>
      <w:r w:rsidRPr="00297738">
        <w:rPr>
          <w:rFonts w:ascii="Times New Roman" w:hAnsi="Times New Roman" w:cs="Times New Roman"/>
          <w:sz w:val="24"/>
          <w:szCs w:val="24"/>
        </w:rPr>
        <w:t xml:space="preserve"> 36,7 rispetto a 41,0</w:t>
      </w:r>
      <w:r w:rsidR="00D423E7">
        <w:rPr>
          <w:rFonts w:ascii="Times New Roman" w:hAnsi="Times New Roman" w:cs="Times New Roman"/>
          <w:sz w:val="24"/>
          <w:szCs w:val="24"/>
        </w:rPr>
        <w:t xml:space="preserve"> (vedi fig1) </w:t>
      </w:r>
      <w:r w:rsidRPr="00297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692F" w:rsidRDefault="00CF692F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23E7" w:rsidRDefault="00D423E7" w:rsidP="00D423E7">
      <w:pPr>
        <w:pStyle w:val="Paragrafoelenco"/>
      </w:pPr>
      <w:r>
        <w:t xml:space="preserve">FIGURA 1 </w:t>
      </w:r>
      <w:hyperlink r:id="rId8" w:tooltip="Clicca qui per cambiare indicatore" w:history="1">
        <w:r w:rsidRPr="005D4FEA">
          <w:rPr>
            <w:rStyle w:val="Collegamentoipertestuale"/>
            <w:b/>
            <w:bCs/>
            <w:i/>
            <w:iCs/>
          </w:rPr>
          <w:t>Contesto demografico</w:t>
        </w:r>
        <w:r>
          <w:rPr>
            <w:rStyle w:val="Collegamentoipertestuale"/>
          </w:rPr>
          <w:t xml:space="preserve"> </w:t>
        </w:r>
        <w:r w:rsidRPr="005D4FEA">
          <w:rPr>
            <w:color w:val="0000FF"/>
            <w:u w:val="single"/>
          </w:rPr>
          <w:br/>
        </w:r>
        <w:r>
          <w:rPr>
            <w:rStyle w:val="Collegamentoipertestuale"/>
          </w:rPr>
          <w:t xml:space="preserve">Popolazione per classi di età - Anno 2008 </w:t>
        </w:r>
        <w:r w:rsidRPr="005D4FEA">
          <w:rPr>
            <w:color w:val="0000FF"/>
            <w:u w:val="single"/>
          </w:rPr>
          <w:br/>
        </w:r>
        <w:r>
          <w:rPr>
            <w:rStyle w:val="Collegamentoipertestuale"/>
          </w:rPr>
          <w:t xml:space="preserve">Età media della popolazione </w:t>
        </w:r>
      </w:hyperlink>
    </w:p>
    <w:p w:rsidR="00D423E7" w:rsidRDefault="00D423E7" w:rsidP="00D423E7">
      <w:pPr>
        <w:pStyle w:val="Paragrafoelenco"/>
      </w:pPr>
      <w:r>
        <w:t>ASL NAPOLI 3 SUD F 39,08                                               ASL NAPOLI 3 SUD M 36,73</w:t>
      </w:r>
    </w:p>
    <w:p w:rsidR="00D423E7" w:rsidRDefault="00D423E7" w:rsidP="00D423E7">
      <w:pPr>
        <w:pStyle w:val="Paragrafoelenco"/>
      </w:pPr>
      <w:r>
        <w:rPr>
          <w:noProof/>
          <w:lang w:eastAsia="it-IT"/>
        </w:rPr>
        <w:drawing>
          <wp:inline distT="0" distB="0" distL="0" distR="0">
            <wp:extent cx="2541270" cy="3097162"/>
            <wp:effectExtent l="19050" t="0" r="0" b="0"/>
            <wp:docPr id="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345" cy="309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61F">
        <w:rPr>
          <w:noProof/>
          <w:lang w:eastAsia="it-IT"/>
        </w:rPr>
        <w:drawing>
          <wp:inline distT="0" distB="0" distL="0" distR="0">
            <wp:extent cx="2564868" cy="3108960"/>
            <wp:effectExtent l="19050" t="0" r="6882" b="0"/>
            <wp:docPr id="5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944" cy="310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92F" w:rsidRDefault="00CF692F" w:rsidP="00D423E7">
      <w:pPr>
        <w:spacing w:before="0" w:after="0" w:afterAutospacing="0" w:line="360" w:lineRule="auto"/>
        <w:contextualSpacing/>
      </w:pPr>
    </w:p>
    <w:p w:rsidR="00D423E7" w:rsidRDefault="00D423E7" w:rsidP="00D423E7">
      <w:pPr>
        <w:spacing w:before="0" w:after="0" w:afterAutospacing="0" w:line="360" w:lineRule="auto"/>
        <w:contextualSpacing/>
      </w:pPr>
      <w:r>
        <w:t>La composizione per fascia d'età della popolazione aziendale e perfettamente sovrapponibile a quella regionale come risulta dalla piramide dell'età (fig.2).</w:t>
      </w: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CF692F" w:rsidRDefault="00CF692F" w:rsidP="00D423E7">
      <w:pPr>
        <w:spacing w:before="0" w:after="0" w:afterAutospacing="0" w:line="360" w:lineRule="auto"/>
        <w:contextualSpacing/>
      </w:pPr>
    </w:p>
    <w:p w:rsidR="002F1F86" w:rsidRDefault="00D423E7" w:rsidP="00D423E7">
      <w:pPr>
        <w:pStyle w:val="Paragrafoelenco"/>
      </w:pPr>
      <w:r w:rsidRPr="005D4FEA">
        <w:rPr>
          <w:b/>
          <w:bCs/>
        </w:rPr>
        <w:lastRenderedPageBreak/>
        <w:t>Figura 2 Piramide delle età per genere</w:t>
      </w:r>
      <w:r>
        <w:br/>
        <w:t>Popolazione residente (valori percentuali)</w:t>
      </w:r>
      <w:r>
        <w:br/>
        <w:t>USL Napoli Sud, dati al 1/1/2011</w:t>
      </w:r>
      <w:r>
        <w:br/>
        <w:t>e confronto con Regione Campania, dati al 1/1/2011</w:t>
      </w:r>
    </w:p>
    <w:p w:rsidR="00CF692F" w:rsidRDefault="002F1F86" w:rsidP="00CF692F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  <w:r w:rsidRPr="00E0567C">
        <w:rPr>
          <w:noProof/>
          <w:lang w:eastAsia="it-IT"/>
        </w:rPr>
        <w:drawing>
          <wp:inline distT="0" distB="0" distL="0" distR="0">
            <wp:extent cx="5191125" cy="3000375"/>
            <wp:effectExtent l="19050" t="0" r="9525" b="0"/>
            <wp:docPr id="12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672" cy="300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E7" w:rsidRPr="00CF692F" w:rsidRDefault="00D423E7" w:rsidP="00CF692F">
      <w:pPr>
        <w:pStyle w:val="Paragrafoelenco"/>
        <w:jc w:val="both"/>
      </w:pPr>
      <w:r w:rsidRPr="00297738">
        <w:rPr>
          <w:rFonts w:ascii="Times New Roman" w:hAnsi="Times New Roman" w:cs="Times New Roman"/>
          <w:sz w:val="24"/>
          <w:szCs w:val="24"/>
        </w:rPr>
        <w:t>L'indice di vecchiaia</w:t>
      </w:r>
      <w:r w:rsidR="002F1F86">
        <w:rPr>
          <w:rFonts w:ascii="Times New Roman" w:hAnsi="Times New Roman" w:cs="Times New Roman"/>
          <w:sz w:val="24"/>
          <w:szCs w:val="24"/>
        </w:rPr>
        <w:t xml:space="preserve"> </w:t>
      </w:r>
      <w:r w:rsidR="002F1F86">
        <w:t>( pop. di 65 anni e più / pop.0-14 anni x 100)</w:t>
      </w:r>
      <w:r w:rsidRPr="00297738">
        <w:rPr>
          <w:rFonts w:ascii="Times New Roman" w:hAnsi="Times New Roman" w:cs="Times New Roman"/>
          <w:sz w:val="24"/>
          <w:szCs w:val="24"/>
        </w:rPr>
        <w:t xml:space="preserve"> si situa nella fascia più bassa dei valori nazionali con valori nei maschi e nelle femmine pari a 66,3% e 94,0% rispettivamente</w:t>
      </w:r>
      <w:r>
        <w:rPr>
          <w:rFonts w:ascii="Times New Roman" w:hAnsi="Times New Roman" w:cs="Times New Roman"/>
          <w:sz w:val="24"/>
          <w:szCs w:val="24"/>
        </w:rPr>
        <w:t xml:space="preserve"> (vedi fig.3)</w:t>
      </w:r>
      <w:r w:rsidRPr="00297738">
        <w:rPr>
          <w:rFonts w:ascii="Times New Roman" w:hAnsi="Times New Roman" w:cs="Times New Roman"/>
          <w:sz w:val="24"/>
          <w:szCs w:val="24"/>
        </w:rPr>
        <w:t>.</w:t>
      </w:r>
    </w:p>
    <w:p w:rsidR="0098606A" w:rsidRDefault="0098606A" w:rsidP="00D423E7">
      <w:pPr>
        <w:pStyle w:val="Paragrafoelenco"/>
      </w:pPr>
    </w:p>
    <w:p w:rsidR="00D423E7" w:rsidRPr="005D4FEA" w:rsidRDefault="00F1380B" w:rsidP="00D423E7">
      <w:pPr>
        <w:pStyle w:val="Paragrafoelenco"/>
        <w:rPr>
          <w:sz w:val="20"/>
          <w:szCs w:val="20"/>
        </w:rPr>
      </w:pPr>
      <w:hyperlink r:id="rId12" w:tooltip="Clicca qui per cambiare indicatore" w:history="1">
        <w:r w:rsidR="00D423E7" w:rsidRPr="005D4FEA">
          <w:rPr>
            <w:rStyle w:val="Collegamentoipertestuale"/>
            <w:b/>
            <w:bCs/>
            <w:i/>
            <w:iCs/>
            <w:sz w:val="20"/>
            <w:szCs w:val="20"/>
          </w:rPr>
          <w:t>Contesto demografico</w:t>
        </w:r>
        <w:r w:rsidR="00D423E7" w:rsidRPr="005D4FEA">
          <w:rPr>
            <w:rStyle w:val="Collegamentoipertestuale"/>
            <w:sz w:val="20"/>
            <w:szCs w:val="20"/>
          </w:rPr>
          <w:t xml:space="preserve"> </w:t>
        </w:r>
        <w:r w:rsidR="00D423E7" w:rsidRPr="005D4FEA">
          <w:rPr>
            <w:color w:val="0000FF"/>
            <w:sz w:val="20"/>
            <w:szCs w:val="20"/>
            <w:u w:val="single"/>
          </w:rPr>
          <w:br/>
        </w:r>
        <w:r w:rsidR="00D423E7" w:rsidRPr="005D4FEA">
          <w:rPr>
            <w:rStyle w:val="Collegamentoipertestuale"/>
            <w:sz w:val="20"/>
            <w:szCs w:val="20"/>
          </w:rPr>
          <w:t xml:space="preserve">Figura 3 Indici e tassi demografici - Anno 2008 </w:t>
        </w:r>
        <w:r w:rsidR="00D423E7" w:rsidRPr="005D4FEA">
          <w:rPr>
            <w:color w:val="0000FF"/>
            <w:sz w:val="20"/>
            <w:szCs w:val="20"/>
            <w:u w:val="single"/>
          </w:rPr>
          <w:br/>
        </w:r>
        <w:r w:rsidR="00D423E7" w:rsidRPr="005D4FEA">
          <w:rPr>
            <w:rStyle w:val="Collegamentoipertestuale"/>
            <w:sz w:val="20"/>
            <w:szCs w:val="20"/>
          </w:rPr>
          <w:t xml:space="preserve">Indice di vecchiaia (x 100) </w:t>
        </w:r>
      </w:hyperlink>
    </w:p>
    <w:p w:rsidR="00D423E7" w:rsidRPr="005D4FEA" w:rsidRDefault="00D423E7" w:rsidP="00D423E7">
      <w:pPr>
        <w:pStyle w:val="Paragrafoelenco"/>
        <w:rPr>
          <w:sz w:val="20"/>
          <w:szCs w:val="20"/>
        </w:rPr>
      </w:pPr>
      <w:r w:rsidRPr="005D4FEA">
        <w:rPr>
          <w:sz w:val="20"/>
          <w:szCs w:val="20"/>
        </w:rPr>
        <w:t>ASL NAPOLI 3 SUD M 66,32                                                     ASL NAPOLI 3 SUD F 93,98</w:t>
      </w:r>
    </w:p>
    <w:p w:rsidR="00D423E7" w:rsidRDefault="00D423E7" w:rsidP="00D423E7">
      <w:pPr>
        <w:pStyle w:val="Paragrafoelenco"/>
      </w:pPr>
      <w:r>
        <w:rPr>
          <w:noProof/>
          <w:lang w:eastAsia="it-IT"/>
        </w:rPr>
        <w:drawing>
          <wp:inline distT="0" distB="0" distL="0" distR="0">
            <wp:extent cx="2553069" cy="3049967"/>
            <wp:effectExtent l="19050" t="0" r="0" b="0"/>
            <wp:docPr id="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5" cy="3050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69D8">
        <w:rPr>
          <w:noProof/>
          <w:lang w:eastAsia="it-IT"/>
        </w:rPr>
        <w:drawing>
          <wp:inline distT="0" distB="0" distL="0" distR="0">
            <wp:extent cx="2553069" cy="3079464"/>
            <wp:effectExtent l="19050" t="0" r="0" b="0"/>
            <wp:docPr id="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4" cy="307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E7" w:rsidRDefault="00D423E7" w:rsidP="00D423E7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lastRenderedPageBreak/>
        <w:t xml:space="preserve"> Il tasso grezzo di natalità, </w:t>
      </w:r>
      <w:r w:rsidR="002F1F86">
        <w:t>(nati/ pop. x 1000)</w:t>
      </w:r>
      <w:r w:rsidRPr="00297738">
        <w:rPr>
          <w:rFonts w:ascii="Times New Roman" w:hAnsi="Times New Roman" w:cs="Times New Roman"/>
          <w:sz w:val="24"/>
          <w:szCs w:val="24"/>
        </w:rPr>
        <w:t>, si situa nella fascia alta dei valori nazionali sia per i maschi sia per le femmine con valori pari a 11.8 ‰ e 10.7 ‰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738">
        <w:rPr>
          <w:rFonts w:ascii="Times New Roman" w:hAnsi="Times New Roman" w:cs="Times New Roman"/>
          <w:sz w:val="24"/>
          <w:szCs w:val="24"/>
        </w:rPr>
        <w:t>rispettivamente</w:t>
      </w:r>
      <w:r>
        <w:rPr>
          <w:rFonts w:ascii="Times New Roman" w:hAnsi="Times New Roman" w:cs="Times New Roman"/>
          <w:sz w:val="24"/>
          <w:szCs w:val="24"/>
        </w:rPr>
        <w:t xml:space="preserve"> (vedi fig.4)</w:t>
      </w:r>
    </w:p>
    <w:p w:rsidR="00CF692F" w:rsidRDefault="00CF692F" w:rsidP="00D423E7">
      <w:pPr>
        <w:pStyle w:val="Paragrafoelenco"/>
      </w:pPr>
    </w:p>
    <w:p w:rsidR="00D423E7" w:rsidRPr="005D4FEA" w:rsidRDefault="00F1380B" w:rsidP="00D423E7">
      <w:pPr>
        <w:pStyle w:val="Paragrafoelenco"/>
        <w:rPr>
          <w:sz w:val="20"/>
          <w:szCs w:val="20"/>
        </w:rPr>
      </w:pPr>
      <w:hyperlink r:id="rId15" w:tooltip="Clicca qui per cambiare indicatore" w:history="1">
        <w:r w:rsidR="00D423E7" w:rsidRPr="005D4FEA">
          <w:rPr>
            <w:rStyle w:val="Collegamentoipertestuale"/>
            <w:b/>
            <w:bCs/>
            <w:i/>
            <w:iCs/>
            <w:sz w:val="20"/>
            <w:szCs w:val="20"/>
          </w:rPr>
          <w:t>Contesto demografico</w:t>
        </w:r>
        <w:r w:rsidR="00D423E7" w:rsidRPr="005D4FEA">
          <w:rPr>
            <w:rStyle w:val="Collegamentoipertestuale"/>
            <w:sz w:val="20"/>
            <w:szCs w:val="20"/>
          </w:rPr>
          <w:t xml:space="preserve"> </w:t>
        </w:r>
        <w:r w:rsidR="00D423E7" w:rsidRPr="005D4FEA">
          <w:rPr>
            <w:color w:val="0000FF"/>
            <w:sz w:val="20"/>
            <w:szCs w:val="20"/>
            <w:u w:val="single"/>
          </w:rPr>
          <w:br/>
        </w:r>
        <w:r w:rsidR="00D423E7" w:rsidRPr="005D4FEA">
          <w:rPr>
            <w:rStyle w:val="Collegamentoipertestuale"/>
            <w:sz w:val="20"/>
            <w:szCs w:val="20"/>
          </w:rPr>
          <w:t xml:space="preserve">Figura </w:t>
        </w:r>
        <w:r w:rsidR="00D423E7">
          <w:rPr>
            <w:rStyle w:val="Collegamentoipertestuale"/>
            <w:sz w:val="20"/>
            <w:szCs w:val="20"/>
          </w:rPr>
          <w:t>4</w:t>
        </w:r>
        <w:r w:rsidR="00D423E7" w:rsidRPr="005D4FEA">
          <w:rPr>
            <w:rStyle w:val="Collegamentoipertestuale"/>
            <w:sz w:val="20"/>
            <w:szCs w:val="20"/>
          </w:rPr>
          <w:t xml:space="preserve"> Indici e tassi demografici - Anno 2008 </w:t>
        </w:r>
        <w:r w:rsidR="00D423E7" w:rsidRPr="005D4FEA">
          <w:rPr>
            <w:color w:val="0000FF"/>
            <w:sz w:val="20"/>
            <w:szCs w:val="20"/>
            <w:u w:val="single"/>
          </w:rPr>
          <w:br/>
        </w:r>
        <w:r w:rsidR="00D423E7" w:rsidRPr="005D4FEA">
          <w:rPr>
            <w:rStyle w:val="Collegamentoipertestuale"/>
            <w:sz w:val="20"/>
            <w:szCs w:val="20"/>
          </w:rPr>
          <w:t xml:space="preserve">Tasso grezzo di natalità (x 1000) </w:t>
        </w:r>
      </w:hyperlink>
    </w:p>
    <w:p w:rsidR="00D423E7" w:rsidRDefault="00D423E7" w:rsidP="00D423E7">
      <w:pPr>
        <w:pStyle w:val="Paragrafoelenco"/>
      </w:pPr>
      <w:r w:rsidRPr="005D4FEA">
        <w:rPr>
          <w:sz w:val="20"/>
          <w:szCs w:val="20"/>
        </w:rPr>
        <w:t>ASL NAPOLI 3 SUD M 11,80                                                                                  ASL NAPOLI 3 SUD F 10,71</w:t>
      </w:r>
      <w:r w:rsidRPr="00490707">
        <w:rPr>
          <w:noProof/>
          <w:lang w:eastAsia="it-IT"/>
        </w:rPr>
        <w:drawing>
          <wp:inline distT="0" distB="0" distL="0" distR="0">
            <wp:extent cx="2570767" cy="3097162"/>
            <wp:effectExtent l="19050" t="0" r="983" b="0"/>
            <wp:docPr id="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843" cy="309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2576666" cy="3120759"/>
            <wp:effectExtent l="19050" t="0" r="0" b="0"/>
            <wp:docPr id="1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42" cy="3120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23E7" w:rsidRDefault="00D423E7" w:rsidP="00D423E7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272A" w:rsidRPr="00297738" w:rsidRDefault="00F0272A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7417E" w:rsidRPr="00297738" w:rsidRDefault="0087417E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738">
        <w:rPr>
          <w:rFonts w:ascii="Times New Roman" w:hAnsi="Times New Roman" w:cs="Times New Roman"/>
          <w:b/>
          <w:sz w:val="24"/>
          <w:szCs w:val="24"/>
        </w:rPr>
        <w:t>Indicatori socio-economici</w:t>
      </w:r>
    </w:p>
    <w:p w:rsidR="00B57F60" w:rsidRPr="00297738" w:rsidRDefault="000305F5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 xml:space="preserve">Le caratteristiche </w:t>
      </w:r>
      <w:r w:rsidR="00DD092B" w:rsidRPr="00297738">
        <w:rPr>
          <w:rFonts w:ascii="Times New Roman" w:hAnsi="Times New Roman" w:cs="Times New Roman"/>
          <w:sz w:val="24"/>
          <w:szCs w:val="24"/>
        </w:rPr>
        <w:t xml:space="preserve">socio-economiche e culturali dei cittadini </w:t>
      </w:r>
      <w:r w:rsidR="00A12007" w:rsidRPr="00297738">
        <w:rPr>
          <w:rFonts w:ascii="Times New Roman" w:hAnsi="Times New Roman" w:cs="Times New Roman"/>
          <w:sz w:val="24"/>
          <w:szCs w:val="24"/>
        </w:rPr>
        <w:t xml:space="preserve">sono tra i più </w:t>
      </w:r>
      <w:r w:rsidR="00DD092B" w:rsidRPr="00297738">
        <w:rPr>
          <w:rFonts w:ascii="Times New Roman" w:hAnsi="Times New Roman" w:cs="Times New Roman"/>
          <w:sz w:val="24"/>
          <w:szCs w:val="24"/>
        </w:rPr>
        <w:t>potenti determinanti di salute: u</w:t>
      </w:r>
      <w:r w:rsidR="00453F51" w:rsidRPr="00297738">
        <w:rPr>
          <w:rFonts w:ascii="Times New Roman" w:hAnsi="Times New Roman" w:cs="Times New Roman"/>
          <w:sz w:val="24"/>
          <w:szCs w:val="24"/>
        </w:rPr>
        <w:t xml:space="preserve">na solida evidenza scientifica ha concretamente e concordemente dimostrato come la scarsa istruzione, la disoccupazione e le conseguenti modeste risorse economiche delle famiglie siano oggettivamente associate a condizioni </w:t>
      </w:r>
      <w:r w:rsidR="00DD092B" w:rsidRPr="00297738">
        <w:rPr>
          <w:rFonts w:ascii="Times New Roman" w:hAnsi="Times New Roman" w:cs="Times New Roman"/>
          <w:sz w:val="24"/>
          <w:szCs w:val="24"/>
        </w:rPr>
        <w:t>e stili di vita precari i quali, a loro volta, espongono i singoli a una maggiore probabilità di</w:t>
      </w:r>
      <w:r w:rsidR="00A12007" w:rsidRPr="00297738">
        <w:rPr>
          <w:rFonts w:ascii="Times New Roman" w:hAnsi="Times New Roman" w:cs="Times New Roman"/>
          <w:sz w:val="24"/>
          <w:szCs w:val="24"/>
        </w:rPr>
        <w:t xml:space="preserve"> malattia.</w:t>
      </w:r>
      <w:r w:rsidR="00855B8F" w:rsidRPr="00297738">
        <w:rPr>
          <w:rFonts w:ascii="Times New Roman" w:hAnsi="Times New Roman" w:cs="Times New Roman"/>
          <w:sz w:val="24"/>
          <w:szCs w:val="24"/>
        </w:rPr>
        <w:t xml:space="preserve"> </w:t>
      </w:r>
      <w:r w:rsidR="00453F51" w:rsidRPr="00297738">
        <w:rPr>
          <w:rFonts w:ascii="Times New Roman" w:hAnsi="Times New Roman" w:cs="Times New Roman"/>
          <w:sz w:val="24"/>
          <w:szCs w:val="24"/>
        </w:rPr>
        <w:t xml:space="preserve">Nell’analizzare </w:t>
      </w:r>
      <w:r w:rsidR="00690684" w:rsidRPr="00297738">
        <w:rPr>
          <w:rFonts w:ascii="Times New Roman" w:hAnsi="Times New Roman" w:cs="Times New Roman"/>
          <w:sz w:val="24"/>
          <w:szCs w:val="24"/>
        </w:rPr>
        <w:t xml:space="preserve">lo stato di </w:t>
      </w:r>
      <w:r w:rsidR="00453F51" w:rsidRPr="00297738">
        <w:rPr>
          <w:rFonts w:ascii="Times New Roman" w:hAnsi="Times New Roman" w:cs="Times New Roman"/>
          <w:sz w:val="24"/>
          <w:szCs w:val="24"/>
        </w:rPr>
        <w:t xml:space="preserve">salute di una popolazione, dunque, è indispensabile tener conto </w:t>
      </w:r>
      <w:r w:rsidR="00A12007" w:rsidRPr="00297738">
        <w:rPr>
          <w:rFonts w:ascii="Times New Roman" w:hAnsi="Times New Roman" w:cs="Times New Roman"/>
          <w:sz w:val="24"/>
          <w:szCs w:val="24"/>
        </w:rPr>
        <w:t>sia</w:t>
      </w:r>
      <w:r w:rsidR="00453F51" w:rsidRPr="00297738">
        <w:rPr>
          <w:rFonts w:ascii="Times New Roman" w:hAnsi="Times New Roman" w:cs="Times New Roman"/>
          <w:sz w:val="24"/>
          <w:szCs w:val="24"/>
        </w:rPr>
        <w:t xml:space="preserve"> delle condizioni </w:t>
      </w:r>
      <w:r w:rsidR="007F5D8B" w:rsidRPr="00297738">
        <w:rPr>
          <w:rFonts w:ascii="Times New Roman" w:hAnsi="Times New Roman" w:cs="Times New Roman"/>
          <w:sz w:val="24"/>
          <w:szCs w:val="24"/>
        </w:rPr>
        <w:t>d’</w:t>
      </w:r>
      <w:r w:rsidR="00453F51" w:rsidRPr="00297738">
        <w:rPr>
          <w:rFonts w:ascii="Times New Roman" w:hAnsi="Times New Roman" w:cs="Times New Roman"/>
          <w:sz w:val="24"/>
          <w:szCs w:val="24"/>
        </w:rPr>
        <w:t xml:space="preserve">istruzione, di sviluppo sociale e di risorse disponibili </w:t>
      </w:r>
      <w:r w:rsidR="00A12007" w:rsidRPr="00297738">
        <w:rPr>
          <w:rFonts w:ascii="Times New Roman" w:hAnsi="Times New Roman" w:cs="Times New Roman"/>
          <w:sz w:val="24"/>
          <w:szCs w:val="24"/>
        </w:rPr>
        <w:t xml:space="preserve">sia </w:t>
      </w:r>
      <w:r w:rsidR="00453F51" w:rsidRPr="00297738">
        <w:rPr>
          <w:rFonts w:ascii="Times New Roman" w:hAnsi="Times New Roman" w:cs="Times New Roman"/>
          <w:sz w:val="24"/>
          <w:szCs w:val="24"/>
        </w:rPr>
        <w:t>de</w:t>
      </w:r>
      <w:r w:rsidR="00A12007" w:rsidRPr="00297738">
        <w:rPr>
          <w:rFonts w:ascii="Times New Roman" w:hAnsi="Times New Roman" w:cs="Times New Roman"/>
          <w:sz w:val="24"/>
          <w:szCs w:val="24"/>
        </w:rPr>
        <w:t>gli stili di vita dei cittadini: tali condizioni rappresentano</w:t>
      </w:r>
      <w:r w:rsidR="007C789C" w:rsidRPr="00297738">
        <w:rPr>
          <w:rFonts w:ascii="Times New Roman" w:hAnsi="Times New Roman" w:cs="Times New Roman"/>
          <w:sz w:val="24"/>
          <w:szCs w:val="24"/>
        </w:rPr>
        <w:t xml:space="preserve"> i principali fattori</w:t>
      </w:r>
      <w:r w:rsidR="00F0272A" w:rsidRPr="00297738">
        <w:rPr>
          <w:rFonts w:ascii="Times New Roman" w:hAnsi="Times New Roman" w:cs="Times New Roman"/>
          <w:sz w:val="24"/>
          <w:szCs w:val="24"/>
        </w:rPr>
        <w:t xml:space="preserve"> di rischio “modificabili” delle</w:t>
      </w:r>
      <w:r w:rsidR="007C789C" w:rsidRPr="00297738">
        <w:rPr>
          <w:rFonts w:ascii="Times New Roman" w:hAnsi="Times New Roman" w:cs="Times New Roman"/>
          <w:sz w:val="24"/>
          <w:szCs w:val="24"/>
        </w:rPr>
        <w:t xml:space="preserve"> malattie croniche non trasmissibili</w:t>
      </w:r>
      <w:r w:rsidR="00690684" w:rsidRPr="00297738">
        <w:rPr>
          <w:rFonts w:ascii="Times New Roman" w:hAnsi="Times New Roman" w:cs="Times New Roman"/>
          <w:sz w:val="24"/>
          <w:szCs w:val="24"/>
        </w:rPr>
        <w:t xml:space="preserve"> </w:t>
      </w:r>
      <w:r w:rsidR="007C789C" w:rsidRPr="00297738">
        <w:rPr>
          <w:rFonts w:ascii="Times New Roman" w:hAnsi="Times New Roman" w:cs="Times New Roman"/>
          <w:sz w:val="24"/>
          <w:szCs w:val="24"/>
        </w:rPr>
        <w:t>(fumo, alcol, inattività f</w:t>
      </w:r>
      <w:r w:rsidR="00855B8F" w:rsidRPr="00297738">
        <w:rPr>
          <w:rFonts w:ascii="Times New Roman" w:hAnsi="Times New Roman" w:cs="Times New Roman"/>
          <w:sz w:val="24"/>
          <w:szCs w:val="24"/>
        </w:rPr>
        <w:t>isica, scorretta alimentazione), sui quali dovrà concentrarsi, nei prossimi anni, una buona parte degli interventi di prevenzione e promozione della salute.</w:t>
      </w:r>
      <w:r w:rsidR="004844F1" w:rsidRPr="00297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4F1" w:rsidRPr="00297738" w:rsidRDefault="004844F1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44BEF" w:rsidRPr="00297738" w:rsidRDefault="00444436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lastRenderedPageBreak/>
        <w:t>Tra gli indicatori relativi al livello di istruzione della popolazione, in accordo ai più recenti dati disponibili (Censimento Istat 2001), l’Indice di non conseguimento della scuola dell'obbligo tra 15 e 52 anni di età è pari a circa il 16%, simile a quello campano ma sensibilmente più alto di quello italiano pari al 10%.</w:t>
      </w:r>
      <w:r w:rsidR="00844BEF" w:rsidRPr="00297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0560" w:rsidRDefault="00844BEF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 xml:space="preserve">La disoccupazione, strettamente associata al modesto livello di alfabetizzazione, è elevata. I più recenti dati disponibili (Istat 2001) mostrano </w:t>
      </w:r>
      <w:r w:rsidR="0087417E" w:rsidRPr="00297738">
        <w:rPr>
          <w:rFonts w:ascii="Times New Roman" w:hAnsi="Times New Roman" w:cs="Times New Roman"/>
          <w:sz w:val="24"/>
          <w:szCs w:val="24"/>
        </w:rPr>
        <w:t xml:space="preserve">nella nostra azienda </w:t>
      </w:r>
      <w:r w:rsidRPr="00297738">
        <w:rPr>
          <w:rFonts w:ascii="Times New Roman" w:hAnsi="Times New Roman" w:cs="Times New Roman"/>
          <w:sz w:val="24"/>
          <w:szCs w:val="24"/>
        </w:rPr>
        <w:t>una popolazione gravata da un tasso di disoccupazione superiore al 25%, simile a quello medio campano</w:t>
      </w:r>
      <w:r w:rsidR="0087417E" w:rsidRPr="00297738">
        <w:rPr>
          <w:rFonts w:ascii="Times New Roman" w:hAnsi="Times New Roman" w:cs="Times New Roman"/>
          <w:sz w:val="24"/>
          <w:szCs w:val="24"/>
        </w:rPr>
        <w:t>,</w:t>
      </w:r>
      <w:r w:rsidRPr="00297738">
        <w:rPr>
          <w:rFonts w:ascii="Times New Roman" w:hAnsi="Times New Roman" w:cs="Times New Roman"/>
          <w:sz w:val="24"/>
          <w:szCs w:val="24"/>
        </w:rPr>
        <w:t xml:space="preserve"> più che doppio </w:t>
      </w:r>
      <w:r w:rsidR="008B0AFD" w:rsidRPr="00297738">
        <w:rPr>
          <w:rFonts w:ascii="Times New Roman" w:hAnsi="Times New Roman" w:cs="Times New Roman"/>
          <w:sz w:val="24"/>
          <w:szCs w:val="24"/>
        </w:rPr>
        <w:t>rispetto a quello italiano pari</w:t>
      </w:r>
      <w:r w:rsidR="0087417E" w:rsidRPr="00297738">
        <w:rPr>
          <w:rFonts w:ascii="Times New Roman" w:hAnsi="Times New Roman" w:cs="Times New Roman"/>
          <w:sz w:val="24"/>
          <w:szCs w:val="24"/>
        </w:rPr>
        <w:t xml:space="preserve"> al 12%; e</w:t>
      </w:r>
      <w:r w:rsidRPr="00297738">
        <w:rPr>
          <w:rFonts w:ascii="Times New Roman" w:hAnsi="Times New Roman" w:cs="Times New Roman"/>
          <w:sz w:val="24"/>
          <w:szCs w:val="24"/>
        </w:rPr>
        <w:t xml:space="preserve">ntro il 2013 </w:t>
      </w:r>
      <w:r w:rsidR="0087417E" w:rsidRPr="00297738">
        <w:rPr>
          <w:rFonts w:ascii="Times New Roman" w:hAnsi="Times New Roman" w:cs="Times New Roman"/>
          <w:sz w:val="24"/>
          <w:szCs w:val="24"/>
        </w:rPr>
        <w:t xml:space="preserve">avremo dati più aggiornati,  frutto del </w:t>
      </w:r>
      <w:r w:rsidRPr="00297738">
        <w:rPr>
          <w:rFonts w:ascii="Times New Roman" w:hAnsi="Times New Roman" w:cs="Times New Roman"/>
          <w:sz w:val="24"/>
          <w:szCs w:val="24"/>
        </w:rPr>
        <w:t xml:space="preserve">15° Censimento Generale della Popolazione </w:t>
      </w:r>
      <w:r w:rsidR="008B0AFD" w:rsidRPr="00297738">
        <w:rPr>
          <w:rFonts w:ascii="Times New Roman" w:hAnsi="Times New Roman" w:cs="Times New Roman"/>
          <w:sz w:val="24"/>
          <w:szCs w:val="24"/>
        </w:rPr>
        <w:t>realizzato nel 201</w:t>
      </w:r>
      <w:r w:rsidRPr="00297738">
        <w:rPr>
          <w:rFonts w:ascii="Times New Roman" w:hAnsi="Times New Roman" w:cs="Times New Roman"/>
          <w:sz w:val="24"/>
          <w:szCs w:val="24"/>
        </w:rPr>
        <w:t>1</w:t>
      </w:r>
      <w:r w:rsidR="008B0AFD" w:rsidRPr="00297738">
        <w:rPr>
          <w:rFonts w:ascii="Times New Roman" w:hAnsi="Times New Roman" w:cs="Times New Roman"/>
          <w:sz w:val="24"/>
          <w:szCs w:val="24"/>
        </w:rPr>
        <w:t>.</w:t>
      </w:r>
    </w:p>
    <w:p w:rsidR="00900560" w:rsidRPr="00900560" w:rsidRDefault="00900560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560">
        <w:rPr>
          <w:rFonts w:ascii="Times New Roman" w:hAnsi="Times New Roman" w:cs="Times New Roman"/>
          <w:sz w:val="24"/>
          <w:szCs w:val="24"/>
        </w:rPr>
        <w:t>L'indice di dipendenza economica ( pop. di 65 anni e più + pop.0-14 anni / pop. tra 15 e 64 anni x 100) della popolazione aziendale (fig.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0560">
        <w:rPr>
          <w:rFonts w:ascii="Times New Roman" w:hAnsi="Times New Roman" w:cs="Times New Roman"/>
          <w:sz w:val="24"/>
          <w:szCs w:val="24"/>
        </w:rPr>
        <w:t>) si situa nella fascia medio bassa dei valori nazionali per gli uomini (45,56%) e in quella bassa  nelle femmine (49,22%)</w:t>
      </w:r>
    </w:p>
    <w:p w:rsidR="00CF692F" w:rsidRDefault="00CF692F" w:rsidP="00900560">
      <w:pPr>
        <w:pStyle w:val="Paragrafoelenco"/>
      </w:pPr>
    </w:p>
    <w:p w:rsidR="00900560" w:rsidRPr="005D4FEA" w:rsidRDefault="00F1380B" w:rsidP="00900560">
      <w:pPr>
        <w:pStyle w:val="Paragrafoelenco"/>
        <w:rPr>
          <w:sz w:val="20"/>
          <w:szCs w:val="20"/>
        </w:rPr>
      </w:pPr>
      <w:hyperlink r:id="rId18" w:tooltip="Clicca qui per cambiare indicatore" w:history="1">
        <w:r w:rsidR="00900560" w:rsidRPr="005D4FEA">
          <w:rPr>
            <w:rStyle w:val="Collegamentoipertestuale"/>
            <w:b/>
            <w:bCs/>
            <w:i/>
            <w:iCs/>
            <w:sz w:val="20"/>
            <w:szCs w:val="20"/>
          </w:rPr>
          <w:t>Contesto demografico</w:t>
        </w:r>
        <w:r w:rsidR="00900560" w:rsidRPr="005D4FEA">
          <w:rPr>
            <w:rStyle w:val="Collegamentoipertestuale"/>
            <w:sz w:val="20"/>
            <w:szCs w:val="20"/>
          </w:rPr>
          <w:t xml:space="preserve"> </w:t>
        </w:r>
        <w:r w:rsidR="00900560" w:rsidRPr="005D4FEA">
          <w:rPr>
            <w:color w:val="0000FF"/>
            <w:sz w:val="20"/>
            <w:szCs w:val="20"/>
            <w:u w:val="single"/>
          </w:rPr>
          <w:br/>
        </w:r>
        <w:r w:rsidR="00900560">
          <w:rPr>
            <w:rStyle w:val="Collegamentoipertestuale"/>
            <w:sz w:val="20"/>
            <w:szCs w:val="20"/>
          </w:rPr>
          <w:t xml:space="preserve">Figura 5 </w:t>
        </w:r>
        <w:r w:rsidR="00900560" w:rsidRPr="005D4FEA">
          <w:rPr>
            <w:rStyle w:val="Collegamentoipertestuale"/>
            <w:sz w:val="20"/>
            <w:szCs w:val="20"/>
          </w:rPr>
          <w:t xml:space="preserve"> Indici e tassi demografici - Anno 2008 </w:t>
        </w:r>
        <w:r w:rsidR="00900560" w:rsidRPr="005D4FEA">
          <w:rPr>
            <w:color w:val="0000FF"/>
            <w:sz w:val="20"/>
            <w:szCs w:val="20"/>
            <w:u w:val="single"/>
          </w:rPr>
          <w:br/>
        </w:r>
        <w:r w:rsidR="00900560" w:rsidRPr="005D4FEA">
          <w:rPr>
            <w:rStyle w:val="Collegamentoipertestuale"/>
            <w:sz w:val="20"/>
            <w:szCs w:val="20"/>
          </w:rPr>
          <w:t xml:space="preserve">Indice di dipendenza (x 100) </w:t>
        </w:r>
      </w:hyperlink>
    </w:p>
    <w:p w:rsidR="00900560" w:rsidRPr="005D4FEA" w:rsidRDefault="00900560" w:rsidP="00900560">
      <w:pPr>
        <w:pStyle w:val="Paragrafoelenco"/>
        <w:rPr>
          <w:sz w:val="20"/>
          <w:szCs w:val="20"/>
        </w:rPr>
      </w:pPr>
      <w:r w:rsidRPr="005D4FEA">
        <w:rPr>
          <w:sz w:val="20"/>
          <w:szCs w:val="20"/>
        </w:rPr>
        <w:t>ASL NAPOLI 3 SUD M 45,56                                           ASL NAPOLI 3 SUD F</w:t>
      </w:r>
      <w:r>
        <w:rPr>
          <w:sz w:val="20"/>
          <w:szCs w:val="20"/>
        </w:rPr>
        <w:t xml:space="preserve"> 49,22</w:t>
      </w:r>
    </w:p>
    <w:p w:rsidR="00900560" w:rsidRDefault="00900560" w:rsidP="00900560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</w:t>
      </w:r>
      <w:r w:rsidRPr="000C09A4">
        <w:rPr>
          <w:noProof/>
          <w:lang w:eastAsia="it-IT"/>
        </w:rPr>
        <w:drawing>
          <wp:inline distT="0" distB="0" distL="0" distR="0">
            <wp:extent cx="2535371" cy="3114860"/>
            <wp:effectExtent l="19050" t="0" r="0" b="0"/>
            <wp:docPr id="13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447" cy="3114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9A4">
        <w:rPr>
          <w:noProof/>
          <w:lang w:eastAsia="it-IT"/>
        </w:rPr>
        <w:drawing>
          <wp:inline distT="0" distB="0" distL="0" distR="0">
            <wp:extent cx="2553069" cy="3091262"/>
            <wp:effectExtent l="19050" t="0" r="0" b="0"/>
            <wp:docPr id="1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45" cy="309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98606A" w:rsidRDefault="0098606A" w:rsidP="00900560">
      <w:pPr>
        <w:spacing w:before="0" w:after="0" w:afterAutospacing="0" w:line="360" w:lineRule="auto"/>
        <w:contextualSpacing/>
      </w:pPr>
    </w:p>
    <w:p w:rsidR="00900560" w:rsidRDefault="00900560" w:rsidP="00900560">
      <w:pPr>
        <w:spacing w:before="0" w:after="0" w:afterAutospacing="0" w:line="360" w:lineRule="auto"/>
        <w:contextualSpacing/>
      </w:pPr>
      <w:r>
        <w:t>Il tasso migratorio medio (differenza fra il n. degli iscritti e quello dei cancellati all'anagrafe / l'ammontare medio della pop. x 1000) della popolazione aziendale (fig.6) ,  individua il territorio aziendale</w:t>
      </w:r>
      <w:r w:rsidRPr="008777E2">
        <w:t xml:space="preserve"> </w:t>
      </w:r>
      <w:r>
        <w:t xml:space="preserve"> fra quelli a maggior migrazione con un tasso di  -6,22 fra i  maschi e -5,92   fra le femmine.</w:t>
      </w:r>
    </w:p>
    <w:p w:rsidR="00900560" w:rsidRDefault="00900560" w:rsidP="00900560">
      <w:pPr>
        <w:pStyle w:val="Paragrafoelenco"/>
        <w:rPr>
          <w:sz w:val="20"/>
          <w:szCs w:val="20"/>
        </w:rPr>
      </w:pPr>
    </w:p>
    <w:p w:rsidR="00900560" w:rsidRPr="005D4FEA" w:rsidRDefault="00900560" w:rsidP="00900560">
      <w:pPr>
        <w:pStyle w:val="Paragrafoelenco"/>
        <w:rPr>
          <w:sz w:val="20"/>
          <w:szCs w:val="20"/>
        </w:rPr>
      </w:pPr>
      <w:r w:rsidRPr="005D4FEA">
        <w:rPr>
          <w:sz w:val="20"/>
          <w:szCs w:val="20"/>
        </w:rPr>
        <w:t xml:space="preserve">  </w:t>
      </w:r>
      <w:hyperlink r:id="rId21" w:tooltip="Clicca qui per cambiare indicatore" w:history="1">
        <w:r w:rsidRPr="005D4FEA">
          <w:rPr>
            <w:rStyle w:val="Collegamentoipertestuale"/>
            <w:b/>
            <w:bCs/>
            <w:i/>
            <w:iCs/>
            <w:sz w:val="20"/>
            <w:szCs w:val="20"/>
          </w:rPr>
          <w:t>Contesto demografico</w:t>
        </w:r>
        <w:r w:rsidRPr="005D4FEA">
          <w:rPr>
            <w:rStyle w:val="Collegamentoipertestuale"/>
            <w:sz w:val="20"/>
            <w:szCs w:val="20"/>
          </w:rPr>
          <w:t xml:space="preserve"> </w:t>
        </w:r>
        <w:r w:rsidRPr="005D4FEA">
          <w:rPr>
            <w:color w:val="0000FF"/>
            <w:sz w:val="20"/>
            <w:szCs w:val="20"/>
            <w:u w:val="single"/>
          </w:rPr>
          <w:br/>
        </w:r>
        <w:r w:rsidRPr="005D4FEA">
          <w:rPr>
            <w:rStyle w:val="Collegamentoipertestuale"/>
            <w:sz w:val="20"/>
            <w:szCs w:val="20"/>
          </w:rPr>
          <w:t xml:space="preserve">Indici e tassi demografici - Anno 2008 </w:t>
        </w:r>
        <w:r w:rsidRPr="005D4FEA">
          <w:rPr>
            <w:color w:val="0000FF"/>
            <w:sz w:val="20"/>
            <w:szCs w:val="20"/>
            <w:u w:val="single"/>
          </w:rPr>
          <w:br/>
        </w:r>
        <w:r w:rsidRPr="005D4FEA">
          <w:rPr>
            <w:rStyle w:val="Collegamentoipertestuale"/>
            <w:sz w:val="20"/>
            <w:szCs w:val="20"/>
          </w:rPr>
          <w:t xml:space="preserve">Figura 6 Tasso migratorio netto (x 1000) </w:t>
        </w:r>
      </w:hyperlink>
    </w:p>
    <w:p w:rsidR="00900560" w:rsidRDefault="00900560" w:rsidP="00900560">
      <w:pPr>
        <w:pStyle w:val="Paragrafoelenco"/>
      </w:pPr>
      <w:r w:rsidRPr="005D4FEA">
        <w:rPr>
          <w:sz w:val="20"/>
          <w:szCs w:val="20"/>
        </w:rPr>
        <w:t xml:space="preserve">ASL NAPOLI 3 SUD M -6,22                                                         </w:t>
      </w:r>
      <w:r>
        <w:t>ASL NAPOLI 3 SUD F -5,92</w:t>
      </w:r>
    </w:p>
    <w:p w:rsidR="00900560" w:rsidRDefault="00900560" w:rsidP="00900560">
      <w:pPr>
        <w:pStyle w:val="Paragrafoelenco"/>
      </w:pPr>
      <w:r w:rsidRPr="007B0C47">
        <w:rPr>
          <w:noProof/>
          <w:lang w:eastAsia="it-IT"/>
        </w:rPr>
        <w:drawing>
          <wp:inline distT="0" distB="0" distL="0" distR="0">
            <wp:extent cx="2570767" cy="3079463"/>
            <wp:effectExtent l="19050" t="0" r="983" b="0"/>
            <wp:docPr id="15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767" cy="3079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0C47">
        <w:rPr>
          <w:noProof/>
          <w:lang w:eastAsia="it-IT"/>
        </w:rPr>
        <w:drawing>
          <wp:inline distT="0" distB="0" distL="0" distR="0">
            <wp:extent cx="2570132" cy="3103060"/>
            <wp:effectExtent l="19050" t="0" r="1618" b="0"/>
            <wp:docPr id="1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09" cy="3103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560" w:rsidRPr="00297738" w:rsidRDefault="00900560" w:rsidP="0087417E">
      <w:pPr>
        <w:spacing w:before="0" w:after="0" w:afterAutospacing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535DD" w:rsidRPr="00297738" w:rsidRDefault="00E32816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>Con le premess</w:t>
      </w:r>
      <w:r w:rsidR="00EC12C6" w:rsidRPr="00297738">
        <w:rPr>
          <w:rFonts w:ascii="Times New Roman" w:hAnsi="Times New Roman" w:cs="Times New Roman"/>
          <w:sz w:val="24"/>
          <w:szCs w:val="24"/>
        </w:rPr>
        <w:t>e di cui sopra</w:t>
      </w:r>
      <w:r w:rsidR="00F0272A" w:rsidRPr="00297738">
        <w:rPr>
          <w:rFonts w:ascii="Times New Roman" w:hAnsi="Times New Roman" w:cs="Times New Roman"/>
          <w:sz w:val="24"/>
          <w:szCs w:val="24"/>
        </w:rPr>
        <w:t>,</w:t>
      </w:r>
      <w:r w:rsidR="00EC12C6" w:rsidRPr="00297738">
        <w:rPr>
          <w:rFonts w:ascii="Times New Roman" w:hAnsi="Times New Roman" w:cs="Times New Roman"/>
          <w:sz w:val="24"/>
          <w:szCs w:val="24"/>
        </w:rPr>
        <w:t xml:space="preserve"> come ci dimostran</w:t>
      </w:r>
      <w:r w:rsidRPr="00297738">
        <w:rPr>
          <w:rFonts w:ascii="Times New Roman" w:hAnsi="Times New Roman" w:cs="Times New Roman"/>
          <w:sz w:val="24"/>
          <w:szCs w:val="24"/>
        </w:rPr>
        <w:t>o i dati più recenti disponibili, non ci si meravigli se il reddito medio pro-capite della popolazione residente nell’Asl Na 3 Sud si aggirava</w:t>
      </w:r>
      <w:r w:rsidR="00900560">
        <w:rPr>
          <w:rFonts w:ascii="Times New Roman" w:hAnsi="Times New Roman" w:cs="Times New Roman"/>
          <w:sz w:val="24"/>
          <w:szCs w:val="24"/>
        </w:rPr>
        <w:t xml:space="preserve"> nello scorso decennio </w:t>
      </w:r>
      <w:r w:rsidRPr="00297738">
        <w:rPr>
          <w:rFonts w:ascii="Times New Roman" w:hAnsi="Times New Roman" w:cs="Times New Roman"/>
          <w:sz w:val="24"/>
          <w:szCs w:val="24"/>
        </w:rPr>
        <w:t xml:space="preserve"> intorno ai 10.000 €</w:t>
      </w:r>
      <w:r w:rsidR="00900560">
        <w:rPr>
          <w:rFonts w:ascii="Times New Roman" w:hAnsi="Times New Roman" w:cs="Times New Roman"/>
          <w:sz w:val="24"/>
          <w:szCs w:val="24"/>
        </w:rPr>
        <w:t xml:space="preserve"> </w:t>
      </w:r>
      <w:r w:rsidRPr="00297738">
        <w:rPr>
          <w:rFonts w:ascii="Times New Roman" w:hAnsi="Times New Roman" w:cs="Times New Roman"/>
          <w:sz w:val="24"/>
          <w:szCs w:val="24"/>
        </w:rPr>
        <w:t xml:space="preserve"> (</w:t>
      </w:r>
      <w:r w:rsidR="002B78F2" w:rsidRPr="00297738">
        <w:rPr>
          <w:rFonts w:ascii="Times New Roman" w:hAnsi="Times New Roman" w:cs="Times New Roman"/>
          <w:sz w:val="24"/>
          <w:szCs w:val="24"/>
        </w:rPr>
        <w:t>I</w:t>
      </w:r>
      <w:r w:rsidRPr="00297738">
        <w:rPr>
          <w:rFonts w:ascii="Times New Roman" w:hAnsi="Times New Roman" w:cs="Times New Roman"/>
          <w:sz w:val="24"/>
          <w:szCs w:val="24"/>
        </w:rPr>
        <w:t>stat, anno 2003), ossia circa la metà di quello nazionale pari a 20.000 €</w:t>
      </w:r>
      <w:r w:rsidR="00EC12C6" w:rsidRPr="00297738">
        <w:rPr>
          <w:rFonts w:ascii="Times New Roman" w:hAnsi="Times New Roman" w:cs="Times New Roman"/>
          <w:sz w:val="24"/>
          <w:szCs w:val="24"/>
        </w:rPr>
        <w:t>. A</w:t>
      </w:r>
      <w:r w:rsidRPr="00297738">
        <w:rPr>
          <w:rFonts w:ascii="Times New Roman" w:hAnsi="Times New Roman" w:cs="Times New Roman"/>
          <w:sz w:val="24"/>
          <w:szCs w:val="24"/>
        </w:rPr>
        <w:t xml:space="preserve">nche in questo caso, la prossima pubblicazione </w:t>
      </w:r>
      <w:r w:rsidR="00EC12C6" w:rsidRPr="00297738">
        <w:rPr>
          <w:rFonts w:ascii="Times New Roman" w:hAnsi="Times New Roman" w:cs="Times New Roman"/>
          <w:sz w:val="24"/>
          <w:szCs w:val="24"/>
        </w:rPr>
        <w:t>di dati più a</w:t>
      </w:r>
      <w:r w:rsidR="00F0272A" w:rsidRPr="00297738">
        <w:rPr>
          <w:rFonts w:ascii="Times New Roman" w:hAnsi="Times New Roman" w:cs="Times New Roman"/>
          <w:sz w:val="24"/>
          <w:szCs w:val="24"/>
        </w:rPr>
        <w:t>ttuali definirà</w:t>
      </w:r>
      <w:r w:rsidR="00EC12C6" w:rsidRPr="00297738">
        <w:rPr>
          <w:rFonts w:ascii="Times New Roman" w:hAnsi="Times New Roman" w:cs="Times New Roman"/>
          <w:sz w:val="24"/>
          <w:szCs w:val="24"/>
        </w:rPr>
        <w:t xml:space="preserve"> la situazione in modo più preciso</w:t>
      </w:r>
      <w:r w:rsidR="00027D13" w:rsidRPr="00297738">
        <w:rPr>
          <w:rFonts w:ascii="Times New Roman" w:hAnsi="Times New Roman" w:cs="Times New Roman"/>
          <w:sz w:val="24"/>
          <w:szCs w:val="24"/>
        </w:rPr>
        <w:t xml:space="preserve">, ma non </w:t>
      </w:r>
      <w:r w:rsidR="0015042A" w:rsidRPr="00297738">
        <w:rPr>
          <w:rFonts w:ascii="Times New Roman" w:hAnsi="Times New Roman" w:cs="Times New Roman"/>
          <w:sz w:val="24"/>
          <w:szCs w:val="24"/>
        </w:rPr>
        <w:t>sembrano esserci</w:t>
      </w:r>
      <w:r w:rsidR="00027D13" w:rsidRPr="00297738">
        <w:rPr>
          <w:rFonts w:ascii="Times New Roman" w:hAnsi="Times New Roman" w:cs="Times New Roman"/>
          <w:sz w:val="24"/>
          <w:szCs w:val="24"/>
        </w:rPr>
        <w:t xml:space="preserve">  elementi oggettivi che facciano sperare in un sensibile avvicinamento ai dati nazionali.</w:t>
      </w:r>
    </w:p>
    <w:p w:rsidR="00232C5F" w:rsidRPr="00297738" w:rsidRDefault="00232C5F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587A" w:rsidRDefault="000F587A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87A">
        <w:rPr>
          <w:rFonts w:ascii="Times New Roman" w:hAnsi="Times New Roman" w:cs="Times New Roman"/>
          <w:b/>
          <w:sz w:val="24"/>
          <w:szCs w:val="24"/>
        </w:rPr>
        <w:t xml:space="preserve">Disuguaglianze </w:t>
      </w:r>
      <w:r>
        <w:rPr>
          <w:rFonts w:ascii="Times New Roman" w:hAnsi="Times New Roman" w:cs="Times New Roman"/>
          <w:b/>
          <w:sz w:val="24"/>
          <w:szCs w:val="24"/>
        </w:rPr>
        <w:t>nell</w:t>
      </w:r>
      <w:r w:rsidR="00232C5F">
        <w:rPr>
          <w:rFonts w:ascii="Times New Roman" w:hAnsi="Times New Roman" w:cs="Times New Roman"/>
          <w:b/>
          <w:sz w:val="24"/>
          <w:szCs w:val="24"/>
        </w:rPr>
        <w:t>’esposizione</w:t>
      </w:r>
      <w:r w:rsidR="00886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C5F">
        <w:rPr>
          <w:rFonts w:ascii="Times New Roman" w:hAnsi="Times New Roman" w:cs="Times New Roman"/>
          <w:b/>
          <w:sz w:val="24"/>
          <w:szCs w:val="24"/>
        </w:rPr>
        <w:t>ai fattori di rischio e nello</w:t>
      </w:r>
      <w:r>
        <w:rPr>
          <w:rFonts w:ascii="Times New Roman" w:hAnsi="Times New Roman" w:cs="Times New Roman"/>
          <w:b/>
          <w:sz w:val="24"/>
          <w:szCs w:val="24"/>
        </w:rPr>
        <w:t xml:space="preserve"> stato di salute</w:t>
      </w:r>
      <w:r w:rsidRPr="000F587A">
        <w:rPr>
          <w:rFonts w:ascii="Times New Roman" w:hAnsi="Times New Roman" w:cs="Times New Roman"/>
          <w:b/>
          <w:sz w:val="24"/>
          <w:szCs w:val="24"/>
        </w:rPr>
        <w:t xml:space="preserve"> tra gruppi di diverse condizioni socio-economiche</w:t>
      </w:r>
    </w:p>
    <w:p w:rsidR="00CF692F" w:rsidRPr="000F587A" w:rsidRDefault="00CF692F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272A" w:rsidRPr="00297738" w:rsidRDefault="00F0272A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738">
        <w:rPr>
          <w:rFonts w:ascii="Times New Roman" w:hAnsi="Times New Roman" w:cs="Times New Roman"/>
          <w:sz w:val="24"/>
          <w:szCs w:val="24"/>
        </w:rPr>
        <w:t xml:space="preserve">Le condizioni socio-economiche sono strettamente connesse alle disuguaglianze in salute: è noto che i gruppi di popolazione caratterizzati da scadenti condizioni socio-economiche sono quelli che, a causa sia dei loro stili di vita sia dell’incapacità di relazionarsi in modo appropriato con le risorse sanitarie, sperimentano una maggiore probabilità di malattia. I decisori sono consapevoli del fatto che un miglioramento misurabile delle condizioni di salute della popolazione non può prescindere da un intelligente “approccio al rischio”.  Per favorire, dunque, una programmazione sanitaria </w:t>
      </w:r>
      <w:r w:rsidRPr="00297738">
        <w:rPr>
          <w:rFonts w:ascii="Times New Roman" w:hAnsi="Times New Roman" w:cs="Times New Roman"/>
          <w:sz w:val="24"/>
          <w:szCs w:val="24"/>
        </w:rPr>
        <w:lastRenderedPageBreak/>
        <w:t xml:space="preserve">capace di prevenire efficacemente le disuguaglianze e altrettanto capace di promuovere la salute con interventi intersettoriali, è necessario fornire a tali decisori elementi utili per una programmazione sanitaria che riesca a raggiungere attivamente i gruppi ad alto rischio, che metta a disposizione dei professionisti della salute strumenti utili per individuarli, raggiungerli attivamente e con essi comunicare in modo adeguato. </w:t>
      </w:r>
    </w:p>
    <w:p w:rsidR="000535DD" w:rsidRDefault="000535DD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1FF8" w:rsidRPr="00297738" w:rsidRDefault="00D21FF8" w:rsidP="00CF692F">
      <w:pPr>
        <w:spacing w:before="0" w:after="0" w:afterAutospacing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738">
        <w:rPr>
          <w:rFonts w:ascii="Times New Roman" w:hAnsi="Times New Roman" w:cs="Times New Roman"/>
          <w:b/>
          <w:sz w:val="24"/>
          <w:szCs w:val="24"/>
        </w:rPr>
        <w:t>Conclusioni</w:t>
      </w:r>
    </w:p>
    <w:p w:rsidR="00163628" w:rsidRPr="00CF692F" w:rsidRDefault="00027D13" w:rsidP="00CF692F">
      <w:pPr>
        <w:spacing w:before="0" w:after="0" w:afterAutospacing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97738">
        <w:rPr>
          <w:rFonts w:ascii="Times New Roman" w:hAnsi="Times New Roman" w:cs="Times New Roman"/>
          <w:sz w:val="24"/>
          <w:szCs w:val="24"/>
        </w:rPr>
        <w:t xml:space="preserve"> 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L’Asl Na 3 Sud è, dunque, </w:t>
      </w:r>
      <w:r w:rsidR="001D27E9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caratterizzata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 una popolazione abbastanza giovane, che si trova in una situazione di notevole affollamento, particolarmente in</w:t>
      </w:r>
      <w:r w:rsidR="00163628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alcune aree sub-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metropolitane; </w:t>
      </w:r>
      <w:r w:rsidR="00163628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una parte consistente de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i suoi cittadini</w:t>
      </w:r>
      <w:r w:rsidR="00CE75F6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vive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 condizioni sociali ed economiche </w:t>
      </w:r>
      <w:r w:rsidR="00163628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che, seppur simili 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a quelle della maggioranza delle asl campane</w:t>
      </w:r>
      <w:r w:rsidR="00163628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, sono</w:t>
      </w:r>
      <w:r w:rsidR="000535DD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particolarmente svantaggiate rispetto a quasi tutte le altre Regioni italiane. Questa situazione, inevitabilmente, </w:t>
      </w:r>
      <w:r w:rsidR="00163628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espone i cittadini di ogni età e la Comunità nel suo complesso a un più alto rischio di malattia associata a un ambiente sociale non protettivo, a stili di vita non salutari e a un utilizzo delle risorse sanitarie incongruo. </w:t>
      </w:r>
    </w:p>
    <w:p w:rsidR="00136D16" w:rsidRPr="00CF692F" w:rsidRDefault="00163628" w:rsidP="00CF692F">
      <w:pPr>
        <w:spacing w:before="0" w:after="0" w:afterAutospacing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In una tale situazione</w:t>
      </w:r>
      <w:r w:rsidR="00136D16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è certamente auspicabile </w:t>
      </w:r>
      <w:r w:rsidR="008156BC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verificare la programmazione alla luce delle</w:t>
      </w:r>
      <w:r w:rsidR="00136D16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disuguaglianze in salute tra i diversi gruppi socio-economici della popolazione, per evitare di dover poi verificarne </w:t>
      </w:r>
      <w:r w:rsidR="003855C7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 conseguenze </w:t>
      </w:r>
      <w:r w:rsidR="00136D16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in fase di valutazione degli interventi.</w:t>
      </w:r>
      <w:r w:rsidR="00F56263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Nel prossimo futuro, proprio al fine di poter fornire ai decisori elementi utili per una programmazione sempre più ancorata al contesto socio-economico aziendale, sarà opportuno m</w:t>
      </w:r>
      <w:r w:rsidR="007B23F0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igliorare la lettura epidemiologica</w:t>
      </w:r>
      <w:r w:rsidR="00F56263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B23F0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delle </w:t>
      </w:r>
      <w:r w:rsidR="00F56263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disuguaglianze presenti nel territorio</w:t>
      </w:r>
      <w:r w:rsidR="007B23F0" w:rsidRPr="00CF692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sectPr w:rsidR="00136D16" w:rsidRPr="00CF692F" w:rsidSect="00B57F60">
      <w:footerReference w:type="default" r:id="rId2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6BB" w:rsidRDefault="00E266BB" w:rsidP="00983EE1">
      <w:pPr>
        <w:spacing w:before="0" w:after="0"/>
      </w:pPr>
      <w:r>
        <w:separator/>
      </w:r>
    </w:p>
  </w:endnote>
  <w:endnote w:type="continuationSeparator" w:id="0">
    <w:p w:rsidR="00E266BB" w:rsidRDefault="00E266BB" w:rsidP="00983EE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68735"/>
      <w:docPartObj>
        <w:docPartGallery w:val="Page Numbers (Bottom of Page)"/>
        <w:docPartUnique/>
      </w:docPartObj>
    </w:sdtPr>
    <w:sdtContent>
      <w:p w:rsidR="00983EE1" w:rsidRDefault="00F1380B">
        <w:pPr>
          <w:pStyle w:val="Pidipagina"/>
          <w:jc w:val="right"/>
        </w:pPr>
        <w:fldSimple w:instr=" PAGE   \* MERGEFORMAT ">
          <w:r w:rsidR="0098606A">
            <w:rPr>
              <w:noProof/>
            </w:rPr>
            <w:t>7</w:t>
          </w:r>
        </w:fldSimple>
      </w:p>
    </w:sdtContent>
  </w:sdt>
  <w:p w:rsidR="00983EE1" w:rsidRDefault="00983EE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6BB" w:rsidRDefault="00E266BB" w:rsidP="00983EE1">
      <w:pPr>
        <w:spacing w:before="0" w:after="0"/>
      </w:pPr>
      <w:r>
        <w:separator/>
      </w:r>
    </w:p>
  </w:footnote>
  <w:footnote w:type="continuationSeparator" w:id="0">
    <w:p w:rsidR="00E266BB" w:rsidRDefault="00E266BB" w:rsidP="00983EE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7F94"/>
    <w:multiLevelType w:val="hybridMultilevel"/>
    <w:tmpl w:val="E86AB4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3F51"/>
    <w:rsid w:val="00027D13"/>
    <w:rsid w:val="000305F5"/>
    <w:rsid w:val="00047CCB"/>
    <w:rsid w:val="000535DD"/>
    <w:rsid w:val="00076E08"/>
    <w:rsid w:val="000B4ED0"/>
    <w:rsid w:val="000F587A"/>
    <w:rsid w:val="001013D5"/>
    <w:rsid w:val="00134F74"/>
    <w:rsid w:val="00136D16"/>
    <w:rsid w:val="0015042A"/>
    <w:rsid w:val="00163628"/>
    <w:rsid w:val="00177494"/>
    <w:rsid w:val="001B28A9"/>
    <w:rsid w:val="001C52E0"/>
    <w:rsid w:val="001D27E9"/>
    <w:rsid w:val="00232C5F"/>
    <w:rsid w:val="00237727"/>
    <w:rsid w:val="0024709C"/>
    <w:rsid w:val="00250A1F"/>
    <w:rsid w:val="00297738"/>
    <w:rsid w:val="002B78F2"/>
    <w:rsid w:val="002C1949"/>
    <w:rsid w:val="002F1F86"/>
    <w:rsid w:val="00373246"/>
    <w:rsid w:val="003855C7"/>
    <w:rsid w:val="00394CD7"/>
    <w:rsid w:val="00444436"/>
    <w:rsid w:val="0044741F"/>
    <w:rsid w:val="00453F51"/>
    <w:rsid w:val="004844F1"/>
    <w:rsid w:val="004C7062"/>
    <w:rsid w:val="004D6DFB"/>
    <w:rsid w:val="005D4FEA"/>
    <w:rsid w:val="005E05EB"/>
    <w:rsid w:val="0060435A"/>
    <w:rsid w:val="0061073E"/>
    <w:rsid w:val="00690684"/>
    <w:rsid w:val="006D7DD7"/>
    <w:rsid w:val="007070DB"/>
    <w:rsid w:val="00713766"/>
    <w:rsid w:val="007957D0"/>
    <w:rsid w:val="007B23F0"/>
    <w:rsid w:val="007C789C"/>
    <w:rsid w:val="007F5D8B"/>
    <w:rsid w:val="008156BC"/>
    <w:rsid w:val="00816678"/>
    <w:rsid w:val="00844BEF"/>
    <w:rsid w:val="00853849"/>
    <w:rsid w:val="00855B8F"/>
    <w:rsid w:val="0087417E"/>
    <w:rsid w:val="00886B4F"/>
    <w:rsid w:val="008B0AFD"/>
    <w:rsid w:val="00900560"/>
    <w:rsid w:val="009638A3"/>
    <w:rsid w:val="009742E1"/>
    <w:rsid w:val="00983EE1"/>
    <w:rsid w:val="0098606A"/>
    <w:rsid w:val="00A12007"/>
    <w:rsid w:val="00A44593"/>
    <w:rsid w:val="00A451B6"/>
    <w:rsid w:val="00A9039A"/>
    <w:rsid w:val="00AA0AB3"/>
    <w:rsid w:val="00B46B6F"/>
    <w:rsid w:val="00B57F60"/>
    <w:rsid w:val="00B814BF"/>
    <w:rsid w:val="00BF5BA4"/>
    <w:rsid w:val="00C36465"/>
    <w:rsid w:val="00C51DEB"/>
    <w:rsid w:val="00CA0ACF"/>
    <w:rsid w:val="00CD337C"/>
    <w:rsid w:val="00CE75F6"/>
    <w:rsid w:val="00CF692F"/>
    <w:rsid w:val="00D21FF8"/>
    <w:rsid w:val="00D26710"/>
    <w:rsid w:val="00D35FDD"/>
    <w:rsid w:val="00D423E7"/>
    <w:rsid w:val="00DD092B"/>
    <w:rsid w:val="00E266BB"/>
    <w:rsid w:val="00E305BC"/>
    <w:rsid w:val="00E32816"/>
    <w:rsid w:val="00E35CA9"/>
    <w:rsid w:val="00E60D21"/>
    <w:rsid w:val="00E93AA6"/>
    <w:rsid w:val="00EA06E1"/>
    <w:rsid w:val="00EC12C6"/>
    <w:rsid w:val="00ED30B2"/>
    <w:rsid w:val="00F0272A"/>
    <w:rsid w:val="00F1380B"/>
    <w:rsid w:val="00F56263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6D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83EE1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83EE1"/>
  </w:style>
  <w:style w:type="paragraph" w:styleId="Pidipagina">
    <w:name w:val="footer"/>
    <w:basedOn w:val="Normale"/>
    <w:link w:val="PidipaginaCarattere"/>
    <w:uiPriority w:val="99"/>
    <w:unhideWhenUsed/>
    <w:rsid w:val="00983EE1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3E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D2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D2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4FEA"/>
    <w:pPr>
      <w:spacing w:before="0" w:after="200" w:afterAutospacing="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5D4FE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23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ntesanitario.it/ew2/cartit.php?anno=2009&amp;dati=3&amp;ind=10206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atlantesanitario.it/ew2/cartit.php?anno=2009&amp;dati=3&amp;ind=1010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atlantesanitario.it/ew2/cartit.php?anno=2009&amp;dati=3&amp;ind=1010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atlantesanitario.it/ew2/cartit.php?anno=2009&amp;dati=3&amp;ind=10101" TargetMode="Externa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atlantesanitario.it/ew2/cartit.php?anno=2009&amp;dati=3&amp;ind=10104" TargetMode="External"/><Relationship Id="rId23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pc</cp:lastModifiedBy>
  <cp:revision>8</cp:revision>
  <dcterms:created xsi:type="dcterms:W3CDTF">2012-11-30T08:09:00Z</dcterms:created>
  <dcterms:modified xsi:type="dcterms:W3CDTF">2012-11-30T09:54:00Z</dcterms:modified>
</cp:coreProperties>
</file>